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9F9FB" w14:textId="77777777" w:rsidR="00085501" w:rsidRDefault="00085501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D8BEF87" w14:textId="5FBC6A61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1C70C1E5" w14:textId="2793E9A5" w:rsidR="00B13AA7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5F7F33">
        <w:rPr>
          <w:rFonts w:ascii="Times New Roman" w:hAnsi="Times New Roman"/>
          <w:sz w:val="22"/>
          <w:szCs w:val="22"/>
        </w:rPr>
        <w:t>[</w:t>
      </w:r>
      <w:r w:rsidRPr="00F02228">
        <w:rPr>
          <w:rFonts w:ascii="Times New Roman" w:hAnsi="Times New Roman"/>
          <w:sz w:val="22"/>
          <w:szCs w:val="22"/>
          <w:highlight w:val="lightGray"/>
        </w:rPr>
        <w:t>EUR</w:t>
      </w:r>
      <w:r w:rsidR="00E66B56">
        <w:rPr>
          <w:rFonts w:ascii="Times New Roman" w:hAnsi="Times New Roman"/>
          <w:sz w:val="22"/>
          <w:szCs w:val="22"/>
        </w:rPr>
        <w:t>]</w:t>
      </w:r>
      <w:r w:rsidRPr="005F7F33">
        <w:rPr>
          <w:rFonts w:ascii="Times New Roman" w:hAnsi="Times New Roman"/>
          <w:sz w:val="22"/>
          <w:szCs w:val="22"/>
        </w:rPr>
        <w:t xml:space="preserve"> </w:t>
      </w:r>
      <w:r w:rsidR="00887DBE">
        <w:rPr>
          <w:rFonts w:ascii="Times New Roman" w:hAnsi="Times New Roman"/>
          <w:sz w:val="22"/>
          <w:szCs w:val="22"/>
        </w:rPr>
        <w:t>_______________</w:t>
      </w:r>
    </w:p>
    <w:p w14:paraId="4BB47D96" w14:textId="6642B084" w:rsidR="00F4589D" w:rsidRDefault="00F4589D" w:rsidP="00887DBE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1217"/>
        <w:gridCol w:w="6378"/>
        <w:gridCol w:w="1561"/>
      </w:tblGrid>
      <w:tr w:rsidR="00F4589D" w14:paraId="58B2E0EB" w14:textId="77777777" w:rsidTr="00287728">
        <w:tc>
          <w:tcPr>
            <w:tcW w:w="472" w:type="dxa"/>
            <w:vAlign w:val="center"/>
          </w:tcPr>
          <w:p w14:paraId="44D8BB29" w14:textId="3540FE8B" w:rsidR="00F4589D" w:rsidRDefault="00F4589D" w:rsidP="00F4589D">
            <w:pPr>
              <w:spacing w:after="0"/>
              <w:jc w:val="center"/>
            </w:pPr>
            <w:r>
              <w:t>No</w:t>
            </w:r>
          </w:p>
        </w:tc>
        <w:tc>
          <w:tcPr>
            <w:tcW w:w="1217" w:type="dxa"/>
            <w:vAlign w:val="center"/>
          </w:tcPr>
          <w:p w14:paraId="780BE4F9" w14:textId="7A377F7E" w:rsidR="00F4589D" w:rsidRDefault="00F4589D" w:rsidP="00F4589D">
            <w:pPr>
              <w:spacing w:after="0"/>
              <w:jc w:val="center"/>
            </w:pPr>
            <w:r>
              <w:t>Work package &amp; Deliverable</w:t>
            </w:r>
          </w:p>
        </w:tc>
        <w:tc>
          <w:tcPr>
            <w:tcW w:w="6378" w:type="dxa"/>
            <w:vAlign w:val="center"/>
          </w:tcPr>
          <w:p w14:paraId="4990E8A3" w14:textId="3A1FFBCE" w:rsidR="00F4589D" w:rsidRDefault="00F4589D" w:rsidP="00F4589D">
            <w:pPr>
              <w:spacing w:after="0"/>
              <w:jc w:val="center"/>
            </w:pPr>
            <w:r>
              <w:t>Description</w:t>
            </w:r>
          </w:p>
        </w:tc>
        <w:tc>
          <w:tcPr>
            <w:tcW w:w="1561" w:type="dxa"/>
            <w:vAlign w:val="center"/>
          </w:tcPr>
          <w:p w14:paraId="57399FC3" w14:textId="5506BDF9" w:rsidR="00F4589D" w:rsidRDefault="00F4589D" w:rsidP="00F4589D">
            <w:pPr>
              <w:spacing w:after="0"/>
              <w:jc w:val="center"/>
            </w:pPr>
            <w:r>
              <w:t>Amount in EURO without VAT</w:t>
            </w:r>
          </w:p>
        </w:tc>
      </w:tr>
      <w:tr w:rsidR="00F4589D" w14:paraId="3D4BF541" w14:textId="77777777" w:rsidTr="00085501">
        <w:tc>
          <w:tcPr>
            <w:tcW w:w="472" w:type="dxa"/>
          </w:tcPr>
          <w:p w14:paraId="616B727B" w14:textId="1753DDF6" w:rsidR="00F4589D" w:rsidRDefault="00F4589D" w:rsidP="00803E72">
            <w:pPr>
              <w:spacing w:after="120"/>
            </w:pPr>
            <w:r>
              <w:t>1</w:t>
            </w:r>
          </w:p>
        </w:tc>
        <w:tc>
          <w:tcPr>
            <w:tcW w:w="1217" w:type="dxa"/>
            <w:vAlign w:val="center"/>
          </w:tcPr>
          <w:p w14:paraId="4F565D7A" w14:textId="77777777" w:rsidR="00F4589D" w:rsidRDefault="00F4589D" w:rsidP="00803E72">
            <w:pPr>
              <w:spacing w:after="120"/>
            </w:pPr>
            <w:r>
              <w:t xml:space="preserve">WP 4 </w:t>
            </w:r>
          </w:p>
          <w:p w14:paraId="1A6448CB" w14:textId="1A447557" w:rsidR="00F4589D" w:rsidRPr="00F4589D" w:rsidRDefault="00F4589D" w:rsidP="00803E72">
            <w:pPr>
              <w:spacing w:after="120"/>
            </w:pPr>
            <w:r>
              <w:t>D 4.4.1</w:t>
            </w:r>
          </w:p>
        </w:tc>
        <w:tc>
          <w:tcPr>
            <w:tcW w:w="6378" w:type="dxa"/>
            <w:vAlign w:val="center"/>
          </w:tcPr>
          <w:p w14:paraId="7213D416" w14:textId="7B5C2E2C" w:rsidR="00F4589D" w:rsidRDefault="00F4589D" w:rsidP="00803E72">
            <w:pPr>
              <w:spacing w:after="120"/>
            </w:pPr>
            <w:r w:rsidRPr="00F4589D">
              <w:t>Development &amp; Management of Buildings Energy Efficiency-BEE Platform (into Macedonian and English language) and collection of data, the platform will be developed on the internet.</w:t>
            </w:r>
          </w:p>
        </w:tc>
        <w:tc>
          <w:tcPr>
            <w:tcW w:w="1561" w:type="dxa"/>
            <w:vAlign w:val="center"/>
          </w:tcPr>
          <w:p w14:paraId="7DBC5669" w14:textId="77777777" w:rsidR="00F4589D" w:rsidRDefault="00F4589D" w:rsidP="00803E72">
            <w:pPr>
              <w:spacing w:after="120"/>
            </w:pPr>
          </w:p>
        </w:tc>
      </w:tr>
      <w:tr w:rsidR="00F4589D" w14:paraId="3867B0E2" w14:textId="77777777" w:rsidTr="00085501">
        <w:tc>
          <w:tcPr>
            <w:tcW w:w="472" w:type="dxa"/>
          </w:tcPr>
          <w:p w14:paraId="75812721" w14:textId="3F5F61CE" w:rsidR="00F4589D" w:rsidRDefault="00803E72" w:rsidP="00803E72">
            <w:pPr>
              <w:spacing w:after="120"/>
            </w:pPr>
            <w:r>
              <w:t>2</w:t>
            </w:r>
          </w:p>
        </w:tc>
        <w:tc>
          <w:tcPr>
            <w:tcW w:w="1217" w:type="dxa"/>
            <w:vAlign w:val="center"/>
          </w:tcPr>
          <w:p w14:paraId="2D791228" w14:textId="77777777" w:rsidR="00F4589D" w:rsidRDefault="00F4589D" w:rsidP="00803E72">
            <w:pPr>
              <w:spacing w:after="120"/>
            </w:pPr>
            <w:r>
              <w:t>WP 2</w:t>
            </w:r>
          </w:p>
          <w:p w14:paraId="0BBD3186" w14:textId="18BA599B" w:rsidR="00F4589D" w:rsidRDefault="00F4589D" w:rsidP="00803E72">
            <w:pPr>
              <w:spacing w:after="120"/>
            </w:pPr>
            <w:r>
              <w:t>D 2.4.2</w:t>
            </w:r>
          </w:p>
        </w:tc>
        <w:tc>
          <w:tcPr>
            <w:tcW w:w="6378" w:type="dxa"/>
            <w:vAlign w:val="center"/>
          </w:tcPr>
          <w:p w14:paraId="76C70356" w14:textId="691CABDB" w:rsidR="00F4589D" w:rsidRDefault="00287728" w:rsidP="00803E72">
            <w:pPr>
              <w:spacing w:after="120"/>
            </w:pPr>
            <w:r>
              <w:t xml:space="preserve">External expert for </w:t>
            </w:r>
            <w:r w:rsidR="00F4589D" w:rsidRPr="00F4589D">
              <w:t>Implementation of the “behavioural change platform.”.</w:t>
            </w:r>
          </w:p>
        </w:tc>
        <w:tc>
          <w:tcPr>
            <w:tcW w:w="1561" w:type="dxa"/>
            <w:vAlign w:val="center"/>
          </w:tcPr>
          <w:p w14:paraId="4BD7FF3D" w14:textId="77777777" w:rsidR="00F4589D" w:rsidRDefault="00F4589D" w:rsidP="00803E72">
            <w:pPr>
              <w:spacing w:after="120"/>
            </w:pPr>
          </w:p>
        </w:tc>
      </w:tr>
      <w:tr w:rsidR="00803E72" w14:paraId="2E236083" w14:textId="77777777" w:rsidTr="00085501">
        <w:tc>
          <w:tcPr>
            <w:tcW w:w="472" w:type="dxa"/>
          </w:tcPr>
          <w:p w14:paraId="443AEC0E" w14:textId="047C6CA4" w:rsidR="00803E72" w:rsidRDefault="00803E72" w:rsidP="00803E72">
            <w:pPr>
              <w:spacing w:after="120"/>
            </w:pPr>
            <w:r>
              <w:t>3</w:t>
            </w:r>
          </w:p>
        </w:tc>
        <w:tc>
          <w:tcPr>
            <w:tcW w:w="1217" w:type="dxa"/>
            <w:vAlign w:val="center"/>
          </w:tcPr>
          <w:p w14:paraId="237EA94F" w14:textId="77777777" w:rsidR="00803E72" w:rsidRDefault="00803E72" w:rsidP="00803E72">
            <w:pPr>
              <w:spacing w:after="120"/>
            </w:pPr>
            <w:r>
              <w:t>WP 2</w:t>
            </w:r>
          </w:p>
          <w:p w14:paraId="4D31F578" w14:textId="77777777" w:rsidR="00803E72" w:rsidRDefault="00803E72" w:rsidP="00803E72">
            <w:pPr>
              <w:spacing w:after="120"/>
            </w:pPr>
            <w:r>
              <w:t>D 2.4.2</w:t>
            </w:r>
          </w:p>
        </w:tc>
        <w:tc>
          <w:tcPr>
            <w:tcW w:w="6378" w:type="dxa"/>
            <w:vAlign w:val="center"/>
          </w:tcPr>
          <w:p w14:paraId="10A2D829" w14:textId="77777777" w:rsidR="00803E72" w:rsidRDefault="00803E72" w:rsidP="00803E72">
            <w:pPr>
              <w:spacing w:after="120"/>
            </w:pPr>
            <w:r w:rsidRPr="00F4589D">
              <w:t>Project website translation and update during the project.</w:t>
            </w:r>
          </w:p>
        </w:tc>
        <w:tc>
          <w:tcPr>
            <w:tcW w:w="1561" w:type="dxa"/>
            <w:vAlign w:val="center"/>
          </w:tcPr>
          <w:p w14:paraId="524B4F05" w14:textId="77777777" w:rsidR="00803E72" w:rsidRDefault="00803E72" w:rsidP="00803E72">
            <w:pPr>
              <w:spacing w:after="120"/>
            </w:pPr>
          </w:p>
        </w:tc>
      </w:tr>
      <w:tr w:rsidR="00F4589D" w14:paraId="6E06D630" w14:textId="77777777" w:rsidTr="00287728">
        <w:tc>
          <w:tcPr>
            <w:tcW w:w="8067" w:type="dxa"/>
            <w:gridSpan w:val="3"/>
            <w:vAlign w:val="center"/>
          </w:tcPr>
          <w:p w14:paraId="4C4E75F3" w14:textId="72B1DB47" w:rsidR="00F4589D" w:rsidRDefault="00F4589D" w:rsidP="00F4589D">
            <w:pPr>
              <w:spacing w:after="120"/>
              <w:jc w:val="right"/>
            </w:pPr>
            <w:r>
              <w:t>Total amount in EUR without VAT</w:t>
            </w:r>
          </w:p>
        </w:tc>
        <w:tc>
          <w:tcPr>
            <w:tcW w:w="1561" w:type="dxa"/>
            <w:vAlign w:val="center"/>
          </w:tcPr>
          <w:p w14:paraId="790FCBB5" w14:textId="77777777" w:rsidR="00F4589D" w:rsidRDefault="00F4589D" w:rsidP="00887DBE">
            <w:pPr>
              <w:spacing w:after="120"/>
              <w:jc w:val="both"/>
            </w:pPr>
          </w:p>
        </w:tc>
      </w:tr>
    </w:tbl>
    <w:p w14:paraId="277AADAB" w14:textId="77777777" w:rsidR="00F4589D" w:rsidRPr="00887DBE" w:rsidRDefault="00F4589D" w:rsidP="00887DBE">
      <w:pPr>
        <w:spacing w:after="120"/>
        <w:jc w:val="both"/>
      </w:pPr>
    </w:p>
    <w:p w14:paraId="7D92BF01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CDF7B" w14:textId="77777777" w:rsidR="009E123A" w:rsidRDefault="009E123A">
      <w:r>
        <w:separator/>
      </w:r>
    </w:p>
  </w:endnote>
  <w:endnote w:type="continuationSeparator" w:id="0">
    <w:p w14:paraId="5B047A3F" w14:textId="77777777" w:rsidR="009E123A" w:rsidRDefault="009E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C588" w14:textId="77777777" w:rsidR="00B85C0D" w:rsidRDefault="00B85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18E9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07E25DD7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9BE04" w14:textId="1CBE25F5" w:rsidR="0028253B" w:rsidRPr="00EC1277" w:rsidRDefault="00935FAE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 w:rsidRPr="00935FAE">
      <w:rPr>
        <w:rFonts w:ascii="Times New Roman" w:hAnsi="Times New Roman"/>
        <w:b/>
        <w:snapToGrid w:val="0"/>
        <w:sz w:val="18"/>
        <w:szCs w:val="18"/>
      </w:rPr>
      <w:t>July 2019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5768A0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5768A0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6A5B5F11" w14:textId="2ADCA9BC"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  <w:r w:rsidR="00B85C0D">
      <w:rPr>
        <w:rStyle w:val="PageNumber"/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</w:t>
    </w:r>
    <w:r w:rsidR="00B85C0D">
      <w:rPr>
        <w:rFonts w:ascii="Times New Roman" w:hAnsi="Times New Roman"/>
        <w:noProof/>
        <w:szCs w:val="18"/>
        <w:lang w:val="en-US" w:eastAsia="en-US"/>
      </w:rPr>
      <w:drawing>
        <wp:inline distT="0" distB="0" distL="0" distR="0" wp14:anchorId="60F51C90" wp14:editId="2F2ADF6B">
          <wp:extent cx="149542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C0D">
      <w:rPr>
        <w:rStyle w:val="PageNumber"/>
        <w:rFonts w:ascii="Times New Roman" w:hAnsi="Times New Roman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8AC2" w14:textId="77777777" w:rsidR="009E123A" w:rsidRDefault="009E123A">
      <w:r>
        <w:separator/>
      </w:r>
    </w:p>
  </w:footnote>
  <w:footnote w:type="continuationSeparator" w:id="0">
    <w:p w14:paraId="696D93F2" w14:textId="77777777" w:rsidR="009E123A" w:rsidRDefault="009E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F08D" w14:textId="77777777" w:rsidR="00B85C0D" w:rsidRDefault="00B85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2D8C2" w14:textId="77777777" w:rsidR="00B85C0D" w:rsidRDefault="00B85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A8F3" w14:textId="426F3615" w:rsidR="000D79D4" w:rsidRDefault="00B85C0D">
    <w:pPr>
      <w:pStyle w:val="Header"/>
    </w:pPr>
    <w:r>
      <w:rPr>
        <w:rFonts w:ascii="Times New Roman" w:hAnsi="Times New Roman"/>
        <w:noProof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2E38A0" wp14:editId="65942035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795780" cy="1466215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780" cy="146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D177A" w14:textId="1FB3A1AA" w:rsidR="00B85C0D" w:rsidRDefault="00B85C0D" w:rsidP="00B85C0D">
                          <w:pPr>
                            <w:jc w:val="center"/>
                            <w:rPr>
                              <w:rFonts w:ascii="CG Times (W1)" w:hAnsi="CG Times (W1)"/>
                              <w:lang w:val="en-US" w:eastAsia="en-US"/>
                            </w:rPr>
                          </w:pPr>
                          <w:r>
                            <w:rPr>
                              <w:rFonts w:ascii="CG Times (W1)" w:hAnsi="CG Times (W1)"/>
                              <w:b/>
                              <w:noProof/>
                              <w:sz w:val="22"/>
                              <w:lang w:val="en-US" w:eastAsia="en-US"/>
                            </w:rPr>
                            <w:drawing>
                              <wp:inline distT="0" distB="0" distL="0" distR="0" wp14:anchorId="2A12C2EF" wp14:editId="4D71BEDA">
                                <wp:extent cx="400050" cy="514350"/>
                                <wp:effectExtent l="0" t="0" r="0" b="0"/>
                                <wp:docPr id="2" name="Picture 2" descr="GRB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RB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30A7631" w14:textId="77777777" w:rsidR="00B85C0D" w:rsidRDefault="00B85C0D" w:rsidP="00B85C0D">
                          <w:pPr>
                            <w:jc w:val="center"/>
                          </w:pPr>
                          <w:r>
                            <w:rPr>
                              <w:rFonts w:ascii="Cambria" w:hAnsi="Cambria"/>
                              <w:noProof/>
                              <w:color w:val="808080"/>
                              <w:szCs w:val="22"/>
                              <w:lang w:eastAsia="en-US"/>
                            </w:rPr>
                            <w:t>MUNICIPALITY OF BITOLA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2E38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.2pt;margin-top:.75pt;width:141.4pt;height:115.4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" filled="f" stroked="f">
              <v:textbox>
                <w:txbxContent>
                  <w:p w14:paraId="2CCD177A" w14:textId="1FB3A1AA" w:rsidR="00B85C0D" w:rsidRDefault="00B85C0D" w:rsidP="00B85C0D">
                    <w:pPr>
                      <w:jc w:val="center"/>
                      <w:rPr>
                        <w:rFonts w:ascii="CG Times (W1)" w:hAnsi="CG Times (W1)"/>
                        <w:lang w:val="en-US" w:eastAsia="en-US"/>
                      </w:rPr>
                    </w:pPr>
                    <w:r>
                      <w:rPr>
                        <w:rFonts w:ascii="CG Times (W1)" w:hAnsi="CG Times (W1)"/>
                        <w:b/>
                        <w:noProof/>
                        <w:sz w:val="22"/>
                        <w:lang w:val="en-US" w:eastAsia="en-US"/>
                      </w:rPr>
                      <w:drawing>
                        <wp:inline distT="0" distB="0" distL="0" distR="0" wp14:anchorId="2A12C2EF" wp14:editId="4D71BEDA">
                          <wp:extent cx="400050" cy="514350"/>
                          <wp:effectExtent l="0" t="0" r="0" b="0"/>
                          <wp:docPr id="2" name="Picture 2" descr="GRB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RB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30A7631" w14:textId="77777777" w:rsidR="00B85C0D" w:rsidRDefault="00B85C0D" w:rsidP="00B85C0D">
                    <w:pPr>
                      <w:jc w:val="center"/>
                    </w:pPr>
                    <w:r>
                      <w:rPr>
                        <w:rFonts w:ascii="Cambria" w:hAnsi="Cambria"/>
                        <w:noProof/>
                        <w:color w:val="808080"/>
                        <w:szCs w:val="22"/>
                        <w:lang w:eastAsia="en-US"/>
                      </w:rPr>
                      <w:t>MUNICIPALITY OF BITOLA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noProof/>
        <w:szCs w:val="32"/>
        <w:lang w:val="en-US" w:eastAsia="en-US"/>
      </w:rPr>
      <w:drawing>
        <wp:inline distT="0" distB="0" distL="0" distR="0" wp14:anchorId="4E9B0AF0" wp14:editId="72F94583">
          <wp:extent cx="3562350" cy="828675"/>
          <wp:effectExtent l="0" t="0" r="0" b="9525"/>
          <wp:docPr id="1" name="Picture 1" descr="project logo 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ct logo v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F7F33"/>
    <w:rsid w:val="00066B83"/>
    <w:rsid w:val="00077C67"/>
    <w:rsid w:val="00085501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841B9"/>
    <w:rsid w:val="00287728"/>
    <w:rsid w:val="002B1FF1"/>
    <w:rsid w:val="002F0CB0"/>
    <w:rsid w:val="002F24B6"/>
    <w:rsid w:val="003660CB"/>
    <w:rsid w:val="00366D24"/>
    <w:rsid w:val="00384E1A"/>
    <w:rsid w:val="00397F06"/>
    <w:rsid w:val="003C18B2"/>
    <w:rsid w:val="003C6FBE"/>
    <w:rsid w:val="003D13B3"/>
    <w:rsid w:val="004112E6"/>
    <w:rsid w:val="00411C17"/>
    <w:rsid w:val="004925CE"/>
    <w:rsid w:val="004A306D"/>
    <w:rsid w:val="00522D92"/>
    <w:rsid w:val="00530F86"/>
    <w:rsid w:val="005768A0"/>
    <w:rsid w:val="00576E3D"/>
    <w:rsid w:val="005A6573"/>
    <w:rsid w:val="005F7632"/>
    <w:rsid w:val="005F7F33"/>
    <w:rsid w:val="00610773"/>
    <w:rsid w:val="0062745D"/>
    <w:rsid w:val="00650185"/>
    <w:rsid w:val="006B54AB"/>
    <w:rsid w:val="006E59B4"/>
    <w:rsid w:val="00763E73"/>
    <w:rsid w:val="00775F60"/>
    <w:rsid w:val="00780293"/>
    <w:rsid w:val="007A7550"/>
    <w:rsid w:val="007B41B3"/>
    <w:rsid w:val="007B6D78"/>
    <w:rsid w:val="007E26C9"/>
    <w:rsid w:val="00803E72"/>
    <w:rsid w:val="00804F30"/>
    <w:rsid w:val="00872332"/>
    <w:rsid w:val="00876D3F"/>
    <w:rsid w:val="00887DBE"/>
    <w:rsid w:val="008A52A2"/>
    <w:rsid w:val="008B344D"/>
    <w:rsid w:val="00935FAE"/>
    <w:rsid w:val="009365F0"/>
    <w:rsid w:val="00984CBB"/>
    <w:rsid w:val="0099246D"/>
    <w:rsid w:val="009D22A3"/>
    <w:rsid w:val="009E0741"/>
    <w:rsid w:val="009E123A"/>
    <w:rsid w:val="009E4E09"/>
    <w:rsid w:val="00A11BC2"/>
    <w:rsid w:val="00A16A54"/>
    <w:rsid w:val="00A17385"/>
    <w:rsid w:val="00A65B97"/>
    <w:rsid w:val="00A70FCF"/>
    <w:rsid w:val="00A71DC6"/>
    <w:rsid w:val="00A80752"/>
    <w:rsid w:val="00A91C05"/>
    <w:rsid w:val="00AF1C4C"/>
    <w:rsid w:val="00AF6A9B"/>
    <w:rsid w:val="00B13AA7"/>
    <w:rsid w:val="00B42885"/>
    <w:rsid w:val="00B5590A"/>
    <w:rsid w:val="00B67E6A"/>
    <w:rsid w:val="00B85C0D"/>
    <w:rsid w:val="00B91FFB"/>
    <w:rsid w:val="00BC3D17"/>
    <w:rsid w:val="00C30894"/>
    <w:rsid w:val="00CD0B6C"/>
    <w:rsid w:val="00CE102E"/>
    <w:rsid w:val="00D01000"/>
    <w:rsid w:val="00D22D85"/>
    <w:rsid w:val="00D42DFE"/>
    <w:rsid w:val="00DA26FF"/>
    <w:rsid w:val="00DF1CC1"/>
    <w:rsid w:val="00E12AD9"/>
    <w:rsid w:val="00E2704D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4589D"/>
    <w:rsid w:val="00F5522F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C90EC9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  <w:style w:type="table" w:styleId="TableGrid">
    <w:name w:val="Table Grid"/>
    <w:basedOn w:val="TableNormal"/>
    <w:rsid w:val="00F4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Ѓорѓи Марушовски</cp:lastModifiedBy>
  <cp:revision>2</cp:revision>
  <cp:lastPrinted>2006-01-04T13:01:00Z</cp:lastPrinted>
  <dcterms:created xsi:type="dcterms:W3CDTF">2019-08-20T10:37:00Z</dcterms:created>
  <dcterms:modified xsi:type="dcterms:W3CDTF">2019-08-20T10:37:00Z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