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AE2F" w14:textId="77777777" w:rsidR="00E8580D" w:rsidRDefault="00E8580D">
      <w:pPr>
        <w:jc w:val="center"/>
        <w:rPr>
          <w:sz w:val="20"/>
          <w:lang w:val="en-GB"/>
        </w:rPr>
      </w:pPr>
    </w:p>
    <w:p w14:paraId="43EF3164" w14:textId="0DD8F309" w:rsidR="00E8580D" w:rsidRDefault="00392E42">
      <w:pPr>
        <w:jc w:val="center"/>
        <w:rPr>
          <w:sz w:val="20"/>
          <w:lang w:val="en-GB"/>
        </w:rPr>
      </w:pPr>
      <w:r>
        <w:rPr>
          <w:b/>
          <w:noProof/>
          <w:snapToGrid/>
          <w:szCs w:val="32"/>
        </w:rPr>
        <w:pict w14:anchorId="6BBEB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GRBgr" style="width:415.5pt;height:85.5pt;visibility:visible;mso-wrap-style:square">
            <v:imagedata r:id="rId8" o:title="logoGRBgr"/>
          </v:shape>
        </w:pict>
      </w:r>
    </w:p>
    <w:p w14:paraId="5DD20C29" w14:textId="77777777" w:rsidR="00EB160A" w:rsidRDefault="00EB160A">
      <w:pPr>
        <w:jc w:val="center"/>
        <w:rPr>
          <w:b/>
          <w:sz w:val="28"/>
          <w:szCs w:val="28"/>
          <w:lang w:val="en-GB"/>
        </w:rPr>
      </w:pPr>
    </w:p>
    <w:p w14:paraId="4A46ADE2" w14:textId="56F05AA3"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148987CD" w14:textId="77777777" w:rsidR="009A03A2" w:rsidRPr="00886388" w:rsidRDefault="009A03A2" w:rsidP="009A03A2">
      <w:pPr>
        <w:jc w:val="center"/>
        <w:rPr>
          <w:rStyle w:val="Strong"/>
          <w:sz w:val="22"/>
          <w:szCs w:val="22"/>
          <w:lang w:val="en-GB"/>
        </w:rPr>
      </w:pPr>
      <w:r w:rsidRPr="00886388">
        <w:rPr>
          <w:rStyle w:val="Strong"/>
          <w:sz w:val="22"/>
          <w:szCs w:val="22"/>
          <w:lang w:val="en-GB"/>
        </w:rPr>
        <w:t xml:space="preserve">Study of touristic </w:t>
      </w:r>
      <w:proofErr w:type="spellStart"/>
      <w:r w:rsidRPr="00886388">
        <w:rPr>
          <w:rStyle w:val="Strong"/>
          <w:sz w:val="22"/>
          <w:szCs w:val="22"/>
          <w:lang w:val="en-GB"/>
        </w:rPr>
        <w:t>valorization</w:t>
      </w:r>
      <w:proofErr w:type="spellEnd"/>
      <w:r w:rsidRPr="00886388">
        <w:rPr>
          <w:rStyle w:val="Strong"/>
          <w:sz w:val="22"/>
          <w:szCs w:val="22"/>
          <w:lang w:val="en-GB"/>
        </w:rPr>
        <w:t xml:space="preserve"> of cultural and national heritage in cross border area </w:t>
      </w:r>
    </w:p>
    <w:p w14:paraId="7B2B8EFF" w14:textId="77777777" w:rsidR="009A03A2" w:rsidRPr="00886388" w:rsidRDefault="009A03A2" w:rsidP="009A03A2">
      <w:pPr>
        <w:spacing w:before="0"/>
        <w:jc w:val="center"/>
        <w:rPr>
          <w:sz w:val="22"/>
          <w:szCs w:val="22"/>
        </w:rPr>
      </w:pPr>
      <w:r w:rsidRPr="00886388">
        <w:rPr>
          <w:sz w:val="22"/>
          <w:szCs w:val="22"/>
        </w:rPr>
        <w:t>for the project</w:t>
      </w:r>
    </w:p>
    <w:p w14:paraId="5119D06F" w14:textId="77777777" w:rsidR="009A03A2" w:rsidRPr="00886388" w:rsidRDefault="009A03A2" w:rsidP="009A03A2">
      <w:pPr>
        <w:jc w:val="center"/>
        <w:rPr>
          <w:rStyle w:val="Strong"/>
          <w:sz w:val="22"/>
          <w:szCs w:val="22"/>
          <w:lang w:val="en-GB"/>
        </w:rPr>
      </w:pPr>
      <w:bookmarkStart w:id="0" w:name="_Hlk2594328"/>
      <w:bookmarkStart w:id="1" w:name="_Hlk2254142"/>
      <w:r w:rsidRPr="00886388">
        <w:rPr>
          <w:rStyle w:val="Strong"/>
          <w:sz w:val="22"/>
          <w:szCs w:val="22"/>
          <w:lang w:val="en-GB"/>
        </w:rPr>
        <w:t>Interactive and virtual presentation of cultural heritage &amp; cinema</w:t>
      </w:r>
      <w:bookmarkEnd w:id="0"/>
      <w:r w:rsidRPr="00886388">
        <w:rPr>
          <w:rStyle w:val="Strong"/>
          <w:sz w:val="22"/>
          <w:szCs w:val="22"/>
          <w:lang w:val="en-GB"/>
        </w:rPr>
        <w:t xml:space="preserve"> - CINECULTURE</w:t>
      </w:r>
    </w:p>
    <w:bookmarkEnd w:id="1"/>
    <w:p w14:paraId="665E1FA5" w14:textId="77777777" w:rsidR="009A03A2" w:rsidRPr="007564F0" w:rsidRDefault="009A03A2" w:rsidP="009A03A2">
      <w:pPr>
        <w:jc w:val="center"/>
        <w:rPr>
          <w:sz w:val="22"/>
          <w:szCs w:val="22"/>
          <w:lang w:val="en-GB"/>
        </w:rPr>
      </w:pPr>
      <w:r w:rsidRPr="007564F0">
        <w:rPr>
          <w:rStyle w:val="Strong"/>
          <w:sz w:val="22"/>
          <w:szCs w:val="22"/>
          <w:lang w:val="en-GB"/>
        </w:rPr>
        <w:t xml:space="preserve">Bitola, </w:t>
      </w:r>
      <w:proofErr w:type="spellStart"/>
      <w:r>
        <w:rPr>
          <w:rStyle w:val="Strong"/>
          <w:sz w:val="22"/>
          <w:szCs w:val="22"/>
          <w:lang w:val="en-GB"/>
        </w:rPr>
        <w:t>Pelagonia</w:t>
      </w:r>
      <w:proofErr w:type="spellEnd"/>
      <w:r>
        <w:rPr>
          <w:rStyle w:val="Strong"/>
          <w:sz w:val="22"/>
          <w:szCs w:val="22"/>
          <w:lang w:val="en-GB"/>
        </w:rPr>
        <w:t xml:space="preserve"> region, </w:t>
      </w:r>
      <w:r w:rsidRPr="007564F0">
        <w:rPr>
          <w:rStyle w:val="Strong"/>
          <w:sz w:val="22"/>
          <w:szCs w:val="22"/>
          <w:lang w:val="en-GB"/>
        </w:rPr>
        <w:t>Republic of</w:t>
      </w:r>
      <w:r w:rsidRPr="00345A10">
        <w:rPr>
          <w:rStyle w:val="Strong"/>
          <w:sz w:val="22"/>
          <w:szCs w:val="22"/>
          <w:lang w:val="en-GB"/>
        </w:rPr>
        <w:t xml:space="preserve"> </w:t>
      </w:r>
      <w:r>
        <w:rPr>
          <w:rStyle w:val="Strong"/>
          <w:sz w:val="22"/>
          <w:szCs w:val="22"/>
          <w:lang w:val="en-GB"/>
        </w:rPr>
        <w:t>North</w:t>
      </w:r>
      <w:r w:rsidRPr="007564F0">
        <w:rPr>
          <w:rStyle w:val="Strong"/>
          <w:sz w:val="22"/>
          <w:szCs w:val="22"/>
          <w:lang w:val="en-GB"/>
        </w:rPr>
        <w:t xml:space="preserve"> Macedonia</w:t>
      </w:r>
    </w:p>
    <w:p w14:paraId="43F0D74E" w14:textId="77777777" w:rsidR="00571687" w:rsidRPr="00B33EE6" w:rsidRDefault="00571687" w:rsidP="00584BF4">
      <w:pPr>
        <w:ind w:left="709" w:hanging="349"/>
        <w:outlineLvl w:val="0"/>
        <w:rPr>
          <w:rStyle w:val="Strong"/>
          <w:sz w:val="22"/>
          <w:szCs w:val="22"/>
          <w:lang w:val="en-GB"/>
        </w:rPr>
      </w:pPr>
    </w:p>
    <w:p w14:paraId="0980A76D"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7A3BD24" w14:textId="4383F3FD" w:rsidR="009A03A2" w:rsidRPr="009A03A2" w:rsidRDefault="009A03A2" w:rsidP="009A03A2">
      <w:pPr>
        <w:ind w:left="720"/>
        <w:outlineLvl w:val="0"/>
        <w:rPr>
          <w:rStyle w:val="Emphasis"/>
          <w:i w:val="0"/>
          <w:sz w:val="22"/>
          <w:szCs w:val="22"/>
        </w:rPr>
      </w:pPr>
      <w:r w:rsidRPr="009A03A2">
        <w:rPr>
          <w:b/>
          <w:sz w:val="22"/>
          <w:szCs w:val="22"/>
        </w:rPr>
        <w:t>Outgoing ref</w:t>
      </w:r>
      <w:r w:rsidR="00392E42">
        <w:rPr>
          <w:b/>
          <w:sz w:val="22"/>
          <w:szCs w:val="22"/>
        </w:rPr>
        <w:t xml:space="preserve">: </w:t>
      </w:r>
      <w:r w:rsidR="00392E42">
        <w:rPr>
          <w:b/>
          <w:szCs w:val="22"/>
        </w:rPr>
        <w:t>08-412/1</w:t>
      </w:r>
    </w:p>
    <w:p w14:paraId="4F9BDEED" w14:textId="77777777" w:rsidR="009A03A2" w:rsidRPr="009A03A2" w:rsidRDefault="009A03A2" w:rsidP="009A03A2">
      <w:pPr>
        <w:pStyle w:val="Header"/>
        <w:rPr>
          <w:b/>
          <w:sz w:val="22"/>
          <w:szCs w:val="22"/>
        </w:rPr>
      </w:pPr>
      <w:r w:rsidRPr="009A03A2">
        <w:rPr>
          <w:b/>
          <w:sz w:val="22"/>
          <w:szCs w:val="22"/>
        </w:rPr>
        <w:t xml:space="preserve">            CN1 – S.O 1.3 – SC 005</w:t>
      </w:r>
    </w:p>
    <w:p w14:paraId="29C40390"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5FC98081" w14:textId="77777777" w:rsidR="006F5FD0" w:rsidRPr="00B33EE6" w:rsidRDefault="00AD1E4D" w:rsidP="00C867B9">
      <w:pPr>
        <w:pStyle w:val="Blockquote"/>
        <w:ind w:left="0"/>
        <w:jc w:val="both"/>
        <w:rPr>
          <w:sz w:val="22"/>
          <w:szCs w:val="22"/>
          <w:lang w:val="en-GB"/>
        </w:rPr>
      </w:pPr>
      <w:r w:rsidRPr="009A03A2">
        <w:rPr>
          <w:sz w:val="22"/>
          <w:szCs w:val="22"/>
          <w:lang w:val="en-GB"/>
        </w:rPr>
        <w:t xml:space="preserve">   </w:t>
      </w:r>
      <w:r w:rsidR="009A03A2">
        <w:rPr>
          <w:sz w:val="22"/>
          <w:szCs w:val="22"/>
          <w:lang w:val="en-GB"/>
        </w:rPr>
        <w:tab/>
      </w:r>
      <w:r w:rsidRPr="009A03A2">
        <w:rPr>
          <w:sz w:val="22"/>
          <w:szCs w:val="22"/>
          <w:lang w:val="en-GB"/>
        </w:rPr>
        <w:t>Simplified</w:t>
      </w:r>
      <w:r w:rsidR="0037459A">
        <w:rPr>
          <w:sz w:val="22"/>
          <w:szCs w:val="22"/>
          <w:lang w:val="en-GB"/>
        </w:rPr>
        <w:t xml:space="preserve"> procedure</w:t>
      </w:r>
      <w:r w:rsidR="009A03A2">
        <w:rPr>
          <w:sz w:val="22"/>
          <w:szCs w:val="22"/>
          <w:lang w:val="en-GB"/>
        </w:rPr>
        <w:t>.</w:t>
      </w:r>
      <w:r w:rsidR="00584BF4" w:rsidRPr="00B33EE6">
        <w:rPr>
          <w:sz w:val="22"/>
          <w:szCs w:val="22"/>
          <w:lang w:val="en-GB"/>
        </w:rPr>
        <w:t xml:space="preserve"> </w:t>
      </w:r>
    </w:p>
    <w:p w14:paraId="5053C2DB"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38673E46" w14:textId="3F7A9721" w:rsidR="009A03A2" w:rsidRDefault="009A03A2" w:rsidP="009A03A2">
      <w:pPr>
        <w:ind w:left="360"/>
        <w:jc w:val="both"/>
        <w:outlineLvl w:val="0"/>
      </w:pPr>
      <w:r>
        <w:t xml:space="preserve">“Interreg IPA Cross-border Cooperation Programme Greece - the Republic of North Macedonia 2014 - 2020” </w:t>
      </w:r>
    </w:p>
    <w:p w14:paraId="6BCCE0C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2DD88BA9" w14:textId="77777777" w:rsidR="009A03A2" w:rsidRPr="00B21A85" w:rsidRDefault="009A03A2" w:rsidP="009A03A2">
      <w:pPr>
        <w:ind w:left="709"/>
        <w:outlineLvl w:val="0"/>
        <w:rPr>
          <w:b/>
          <w:sz w:val="22"/>
          <w:szCs w:val="22"/>
        </w:rPr>
      </w:pPr>
      <w:r w:rsidRPr="00501C17">
        <w:rPr>
          <w:rStyle w:val="Emphasis"/>
          <w:i w:val="0"/>
          <w:sz w:val="22"/>
          <w:szCs w:val="22"/>
          <w:lang w:val="en-GB"/>
        </w:rPr>
        <w:t xml:space="preserve">CINECULTURE - </w:t>
      </w:r>
      <w:r w:rsidRPr="00501C17">
        <w:rPr>
          <w:b/>
          <w:sz w:val="22"/>
          <w:szCs w:val="22"/>
        </w:rPr>
        <w:t>CN</w:t>
      </w:r>
      <w:r w:rsidRPr="00B21A85">
        <w:rPr>
          <w:b/>
          <w:sz w:val="22"/>
          <w:szCs w:val="22"/>
        </w:rPr>
        <w:t xml:space="preserve">1 – </w:t>
      </w:r>
      <w:r w:rsidRPr="00501C17">
        <w:rPr>
          <w:b/>
          <w:sz w:val="22"/>
          <w:szCs w:val="22"/>
        </w:rPr>
        <w:t>S</w:t>
      </w:r>
      <w:r w:rsidRPr="00B21A85">
        <w:rPr>
          <w:b/>
          <w:sz w:val="22"/>
          <w:szCs w:val="22"/>
        </w:rPr>
        <w:t>.</w:t>
      </w:r>
      <w:r w:rsidRPr="00501C17">
        <w:rPr>
          <w:b/>
          <w:sz w:val="22"/>
          <w:szCs w:val="22"/>
        </w:rPr>
        <w:t>O</w:t>
      </w:r>
      <w:r w:rsidRPr="00B21A85">
        <w:rPr>
          <w:b/>
          <w:sz w:val="22"/>
          <w:szCs w:val="22"/>
        </w:rPr>
        <w:t xml:space="preserve"> 1.3 – </w:t>
      </w:r>
      <w:r w:rsidRPr="00501C17">
        <w:rPr>
          <w:b/>
          <w:sz w:val="22"/>
          <w:szCs w:val="22"/>
        </w:rPr>
        <w:t>SC</w:t>
      </w:r>
      <w:r w:rsidRPr="00B21A85">
        <w:rPr>
          <w:b/>
          <w:sz w:val="22"/>
          <w:szCs w:val="22"/>
        </w:rPr>
        <w:t xml:space="preserve"> 005</w:t>
      </w:r>
    </w:p>
    <w:p w14:paraId="6772A9FC" w14:textId="77777777" w:rsidR="009A03A2" w:rsidRPr="00501C17" w:rsidRDefault="009A03A2" w:rsidP="009A03A2">
      <w:pPr>
        <w:ind w:left="709"/>
        <w:outlineLvl w:val="0"/>
        <w:rPr>
          <w:sz w:val="22"/>
          <w:szCs w:val="22"/>
        </w:rPr>
      </w:pPr>
      <w:r>
        <w:rPr>
          <w:rStyle w:val="Emphasis"/>
          <w:i w:val="0"/>
          <w:sz w:val="22"/>
          <w:szCs w:val="22"/>
          <w:lang w:val="en-GB"/>
        </w:rPr>
        <w:t xml:space="preserve">Budget line </w:t>
      </w:r>
      <w:r>
        <w:rPr>
          <w:szCs w:val="24"/>
        </w:rPr>
        <w:t>WP3 D3.2.1</w:t>
      </w:r>
    </w:p>
    <w:p w14:paraId="34F00F5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7889AB43" w14:textId="77777777" w:rsidR="009A03A2" w:rsidRDefault="009A03A2" w:rsidP="009A03A2">
      <w:pPr>
        <w:spacing w:before="0" w:after="0"/>
        <w:ind w:firstLine="709"/>
        <w:jc w:val="both"/>
        <w:rPr>
          <w:rStyle w:val="Emphasis"/>
          <w:i w:val="0"/>
          <w:sz w:val="22"/>
          <w:szCs w:val="22"/>
          <w:lang w:val="en-GB"/>
        </w:rPr>
      </w:pPr>
      <w:r>
        <w:rPr>
          <w:rStyle w:val="Emphasis"/>
          <w:i w:val="0"/>
          <w:sz w:val="22"/>
          <w:szCs w:val="22"/>
          <w:lang w:val="en-GB"/>
        </w:rPr>
        <w:t>Municipality of Bitola</w:t>
      </w:r>
    </w:p>
    <w:p w14:paraId="547C12B0" w14:textId="77777777" w:rsidR="009A03A2" w:rsidRDefault="009A03A2" w:rsidP="009A03A2">
      <w:pPr>
        <w:spacing w:before="0" w:after="0"/>
        <w:ind w:firstLine="357"/>
        <w:jc w:val="both"/>
        <w:rPr>
          <w:rStyle w:val="Emphasis"/>
          <w:i w:val="0"/>
          <w:sz w:val="22"/>
          <w:szCs w:val="22"/>
          <w:lang w:val="en-GB"/>
        </w:rPr>
      </w:pPr>
      <w:r>
        <w:rPr>
          <w:rStyle w:val="Emphasis"/>
          <w:i w:val="0"/>
          <w:sz w:val="22"/>
          <w:szCs w:val="22"/>
          <w:lang w:val="en-GB"/>
        </w:rPr>
        <w:t xml:space="preserve">      Boulevard 1-st of May 61, 7000 Bitola</w:t>
      </w:r>
    </w:p>
    <w:p w14:paraId="36E5D2C3" w14:textId="77777777" w:rsidR="009A03A2" w:rsidRDefault="009A03A2" w:rsidP="009A03A2">
      <w:pPr>
        <w:spacing w:before="0" w:after="0"/>
        <w:ind w:firstLine="357"/>
        <w:jc w:val="both"/>
        <w:rPr>
          <w:rStyle w:val="Emphasis"/>
          <w:i w:val="0"/>
          <w:sz w:val="22"/>
          <w:szCs w:val="22"/>
          <w:lang w:val="en-GB"/>
        </w:rPr>
      </w:pPr>
      <w:r>
        <w:rPr>
          <w:rStyle w:val="Emphasis"/>
          <w:i w:val="0"/>
          <w:sz w:val="22"/>
          <w:szCs w:val="22"/>
          <w:lang w:val="en-GB"/>
        </w:rPr>
        <w:t xml:space="preserve">      +38947 208 347 </w:t>
      </w:r>
    </w:p>
    <w:p w14:paraId="29D3611A" w14:textId="77777777" w:rsidR="009A03A2" w:rsidRPr="00D225CC" w:rsidRDefault="009A03A2" w:rsidP="009A03A2">
      <w:pPr>
        <w:spacing w:before="0" w:after="0"/>
        <w:ind w:firstLine="357"/>
        <w:jc w:val="both"/>
        <w:rPr>
          <w:i/>
          <w:sz w:val="22"/>
          <w:szCs w:val="22"/>
          <w:lang w:val="en-GB"/>
        </w:rPr>
      </w:pPr>
      <w:r>
        <w:rPr>
          <w:rStyle w:val="Emphasis"/>
          <w:i w:val="0"/>
          <w:sz w:val="22"/>
          <w:szCs w:val="22"/>
          <w:lang w:val="en-GB"/>
        </w:rPr>
        <w:t xml:space="preserve">      </w:t>
      </w:r>
      <w:proofErr w:type="gramStart"/>
      <w:r>
        <w:rPr>
          <w:rStyle w:val="Emphasis"/>
          <w:i w:val="0"/>
          <w:sz w:val="22"/>
          <w:szCs w:val="22"/>
          <w:lang w:val="en-GB"/>
        </w:rPr>
        <w:t>Email:cinecultureprojectbitola@gmail.com</w:t>
      </w:r>
      <w:proofErr w:type="gramEnd"/>
    </w:p>
    <w:p w14:paraId="2D40E941" w14:textId="77777777" w:rsidR="009A03A2" w:rsidRDefault="009A03A2" w:rsidP="009A03A2">
      <w:pPr>
        <w:spacing w:before="0" w:after="0"/>
        <w:ind w:firstLine="357"/>
        <w:jc w:val="both"/>
        <w:rPr>
          <w:rStyle w:val="Emphasis"/>
          <w:i w:val="0"/>
          <w:sz w:val="22"/>
          <w:szCs w:val="22"/>
          <w:lang w:val="en-GB"/>
        </w:rPr>
      </w:pPr>
    </w:p>
    <w:p w14:paraId="2E412F0B" w14:textId="77777777" w:rsidR="006F5FD0" w:rsidRPr="00B33EE6" w:rsidRDefault="00392E42">
      <w:pPr>
        <w:rPr>
          <w:sz w:val="22"/>
          <w:szCs w:val="22"/>
          <w:lang w:val="en-GB"/>
        </w:rPr>
      </w:pPr>
      <w:r>
        <w:rPr>
          <w:snapToGrid/>
          <w:sz w:val="22"/>
          <w:szCs w:val="22"/>
          <w:lang w:val="en-GB"/>
        </w:rPr>
        <w:pict w14:anchorId="1FB8C515">
          <v:line id="_x0000_s1027" style="position:absolute;z-index:251655680" from="0,12pt" to="468pt,12.05pt" o:allowincell="f" strokecolor="#d4d4d4" strokeweight="1.75pt">
            <v:shadow on="t" origin=",32385f" offset="0,-1pt"/>
          </v:line>
        </w:pict>
      </w:r>
    </w:p>
    <w:p w14:paraId="15B676F7" w14:textId="77777777" w:rsidR="006F5FD0" w:rsidRPr="00B33EE6" w:rsidRDefault="006F5FD0" w:rsidP="00D517A4">
      <w:pPr>
        <w:jc w:val="center"/>
        <w:rPr>
          <w:sz w:val="28"/>
          <w:szCs w:val="28"/>
          <w:lang w:val="en-GB"/>
        </w:rPr>
      </w:pPr>
      <w:r w:rsidRPr="00B33EE6">
        <w:rPr>
          <w:rStyle w:val="Strong"/>
          <w:sz w:val="28"/>
          <w:szCs w:val="28"/>
          <w:lang w:val="en-GB"/>
        </w:rPr>
        <w:lastRenderedPageBreak/>
        <w:t>CONTRACT SPECIFICATION</w:t>
      </w:r>
    </w:p>
    <w:p w14:paraId="13FE9D8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29EDF592" w14:textId="77777777" w:rsidR="006F5FD0" w:rsidRPr="00B33EE6" w:rsidRDefault="006F5FD0">
      <w:pPr>
        <w:pStyle w:val="Blockquote"/>
        <w:jc w:val="both"/>
        <w:rPr>
          <w:i/>
          <w:sz w:val="22"/>
          <w:szCs w:val="22"/>
          <w:lang w:val="en-GB"/>
        </w:rPr>
      </w:pPr>
      <w:r w:rsidRPr="009A03A2">
        <w:rPr>
          <w:rStyle w:val="Emphasis"/>
          <w:i w:val="0"/>
          <w:sz w:val="22"/>
          <w:szCs w:val="22"/>
          <w:lang w:val="en-GB"/>
        </w:rPr>
        <w:t>Global price</w:t>
      </w:r>
    </w:p>
    <w:p w14:paraId="28F2BE5A"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037D5425" w14:textId="77777777" w:rsidR="00D5549B" w:rsidRDefault="00D5549B" w:rsidP="00D5549B">
      <w:pPr>
        <w:ind w:left="709" w:hanging="349"/>
        <w:outlineLvl w:val="0"/>
      </w:pPr>
      <w:r>
        <w:t xml:space="preserve">The following assignments should be realized in the framework of this contract: </w:t>
      </w:r>
    </w:p>
    <w:p w14:paraId="7A11D3EC" w14:textId="77777777" w:rsidR="00D5549B" w:rsidRPr="007C3D23" w:rsidRDefault="00D5549B" w:rsidP="00D5549B">
      <w:pPr>
        <w:ind w:left="360"/>
        <w:jc w:val="both"/>
        <w:rPr>
          <w:b/>
          <w:sz w:val="22"/>
          <w:szCs w:val="22"/>
          <w:lang w:val="en-GB"/>
        </w:rPr>
      </w:pPr>
      <w:r>
        <w:rPr>
          <w:rStyle w:val="Strong"/>
          <w:sz w:val="22"/>
          <w:szCs w:val="22"/>
          <w:lang w:val="en-GB"/>
        </w:rPr>
        <w:t xml:space="preserve">The overall objective of the contract is service for providing </w:t>
      </w:r>
      <w:r w:rsidRPr="00886388">
        <w:rPr>
          <w:rStyle w:val="Strong"/>
          <w:sz w:val="22"/>
          <w:szCs w:val="22"/>
          <w:lang w:val="en-GB"/>
        </w:rPr>
        <w:t xml:space="preserve">Study of touristic </w:t>
      </w:r>
      <w:proofErr w:type="spellStart"/>
      <w:r w:rsidRPr="00886388">
        <w:rPr>
          <w:rStyle w:val="Strong"/>
          <w:sz w:val="22"/>
          <w:szCs w:val="22"/>
          <w:lang w:val="en-GB"/>
        </w:rPr>
        <w:t>valorization</w:t>
      </w:r>
      <w:proofErr w:type="spellEnd"/>
      <w:r w:rsidRPr="00886388">
        <w:rPr>
          <w:rStyle w:val="Strong"/>
          <w:sz w:val="22"/>
          <w:szCs w:val="22"/>
          <w:lang w:val="en-GB"/>
        </w:rPr>
        <w:t xml:space="preserve"> of</w:t>
      </w:r>
      <w:r>
        <w:rPr>
          <w:rStyle w:val="Strong"/>
          <w:sz w:val="22"/>
          <w:szCs w:val="22"/>
          <w:lang w:val="en-GB"/>
        </w:rPr>
        <w:t xml:space="preserve"> </w:t>
      </w:r>
      <w:r w:rsidRPr="00886388">
        <w:rPr>
          <w:rStyle w:val="Strong"/>
          <w:sz w:val="22"/>
          <w:szCs w:val="22"/>
          <w:lang w:val="en-GB"/>
        </w:rPr>
        <w:t>cultural and national heritage in cross border area</w:t>
      </w:r>
      <w:r>
        <w:rPr>
          <w:rStyle w:val="Strong"/>
          <w:sz w:val="22"/>
          <w:szCs w:val="22"/>
          <w:lang w:val="en-GB"/>
        </w:rPr>
        <w:t xml:space="preserve">, as specified with the terms </w:t>
      </w:r>
      <w:proofErr w:type="spellStart"/>
      <w:r>
        <w:rPr>
          <w:rStyle w:val="Strong"/>
          <w:sz w:val="22"/>
          <w:szCs w:val="22"/>
          <w:lang w:val="en-GB"/>
        </w:rPr>
        <w:t>od</w:t>
      </w:r>
      <w:proofErr w:type="spellEnd"/>
      <w:r>
        <w:rPr>
          <w:rStyle w:val="Strong"/>
          <w:sz w:val="22"/>
          <w:szCs w:val="22"/>
          <w:lang w:val="en-GB"/>
        </w:rPr>
        <w:t xml:space="preserve"> references. </w:t>
      </w:r>
    </w:p>
    <w:p w14:paraId="18FC05B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1772FBA5" w14:textId="77777777" w:rsidR="00D5549B" w:rsidRPr="00D5549B" w:rsidRDefault="00D5549B" w:rsidP="00D5549B">
      <w:pPr>
        <w:ind w:left="709" w:hanging="349"/>
        <w:outlineLvl w:val="0"/>
        <w:rPr>
          <w:color w:val="FF0000"/>
          <w:sz w:val="22"/>
          <w:szCs w:val="22"/>
          <w:lang w:val="en-GB"/>
        </w:rPr>
      </w:pPr>
      <w:r>
        <w:t xml:space="preserve">N/A </w:t>
      </w:r>
    </w:p>
    <w:p w14:paraId="312CA017"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18066035" w14:textId="77777777" w:rsidR="00D5549B" w:rsidRDefault="00D5549B" w:rsidP="00D5549B">
      <w:pPr>
        <w:ind w:left="709" w:hanging="349"/>
        <w:outlineLvl w:val="0"/>
        <w:rPr>
          <w:szCs w:val="24"/>
        </w:rPr>
      </w:pPr>
      <w:r>
        <w:rPr>
          <w:rStyle w:val="Emphasis"/>
          <w:i w:val="0"/>
          <w:sz w:val="22"/>
          <w:szCs w:val="22"/>
          <w:lang w:val="en-GB"/>
        </w:rPr>
        <w:t xml:space="preserve">Budget line </w:t>
      </w:r>
      <w:r>
        <w:rPr>
          <w:szCs w:val="24"/>
        </w:rPr>
        <w:t>WP3 D3.2.1</w:t>
      </w:r>
    </w:p>
    <w:p w14:paraId="47A5A087" w14:textId="77777777" w:rsidR="00D5549B" w:rsidRPr="00501C17" w:rsidRDefault="00D5549B" w:rsidP="00D5549B">
      <w:pPr>
        <w:ind w:left="709" w:hanging="349"/>
        <w:outlineLvl w:val="0"/>
        <w:rPr>
          <w:sz w:val="22"/>
          <w:szCs w:val="22"/>
        </w:rPr>
      </w:pPr>
      <w:r>
        <w:rPr>
          <w:szCs w:val="24"/>
        </w:rPr>
        <w:t>Total: 30.000 EUR without VAT</w:t>
      </w:r>
    </w:p>
    <w:p w14:paraId="380C3BA0" w14:textId="77777777" w:rsidR="006F5FD0" w:rsidRPr="00B33EE6" w:rsidRDefault="00392E42">
      <w:pPr>
        <w:pStyle w:val="Blockquote"/>
        <w:jc w:val="both"/>
        <w:rPr>
          <w:sz w:val="22"/>
          <w:szCs w:val="22"/>
          <w:lang w:val="en-GB"/>
        </w:rPr>
      </w:pPr>
      <w:r>
        <w:rPr>
          <w:snapToGrid/>
          <w:sz w:val="22"/>
          <w:szCs w:val="22"/>
          <w:lang w:val="en-GB"/>
        </w:rPr>
        <w:pict w14:anchorId="0E6D67A3">
          <v:line id="_x0000_s1028" style="position:absolute;left:0;text-align:left;z-index:251656704" from="-1.05pt,17.55pt" to="466.95pt,17.6pt" o:allowincell="f" strokecolor="#d4d4d4" strokeweight="1.75pt">
            <v:shadow on="t" origin=",32385f" offset="0,-1pt"/>
          </v:line>
        </w:pict>
      </w:r>
    </w:p>
    <w:p w14:paraId="48584822"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7DD4267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0F4B3AB8" w14:textId="77777777" w:rsidR="000650AF" w:rsidRDefault="00D93082" w:rsidP="000650AF">
      <w:pPr>
        <w:widowControl/>
        <w:spacing w:before="360" w:after="360"/>
        <w:ind w:left="426"/>
        <w:jc w:val="both"/>
        <w:rPr>
          <w:sz w:val="22"/>
          <w:szCs w:val="22"/>
          <w:lang w:val="en-GB"/>
        </w:rPr>
      </w:pPr>
      <w:r w:rsidRPr="00D5549B">
        <w:rPr>
          <w:sz w:val="22"/>
          <w:szCs w:val="22"/>
          <w:lang w:val="en-GB"/>
        </w:rPr>
        <w:t xml:space="preserve">Participation is open to all </w:t>
      </w:r>
      <w:r w:rsidRPr="00D5549B">
        <w:rPr>
          <w:rFonts w:eastAsia="Calibri" w:cs="Arial"/>
          <w:szCs w:val="24"/>
          <w:lang w:val="en-GB"/>
        </w:rPr>
        <w:t xml:space="preserve">natural persons who are nationals of and </w:t>
      </w:r>
      <w:r w:rsidRPr="00D5549B">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5549B">
        <w:rPr>
          <w:rFonts w:eastAsia="Calibri" w:cs="Arial"/>
          <w:bCs/>
          <w:szCs w:val="24"/>
          <w:lang w:val="en-GB"/>
        </w:rPr>
        <w:t xml:space="preserve">the Regulation </w:t>
      </w:r>
      <w:r w:rsidRPr="00D5549B">
        <w:rPr>
          <w:szCs w:val="24"/>
          <w:lang w:val="en-GB"/>
        </w:rPr>
        <w:t xml:space="preserve">(EU) </w:t>
      </w:r>
      <w:r w:rsidR="00FE4E4B" w:rsidRPr="00D5549B">
        <w:rPr>
          <w:szCs w:val="24"/>
          <w:lang w:val="en-GB"/>
        </w:rPr>
        <w:t>No </w:t>
      </w:r>
      <w:r w:rsidRPr="00D5549B">
        <w:rPr>
          <w:rFonts w:eastAsia="MS Mincho"/>
          <w:noProof/>
          <w:szCs w:val="24"/>
          <w:lang w:val="en-GB" w:eastAsia="ja-JP"/>
        </w:rPr>
        <w:t xml:space="preserve">236/2014 </w:t>
      </w:r>
      <w:r w:rsidRPr="00D5549B">
        <w:rPr>
          <w:rFonts w:eastAsia="Calibri" w:cs="Arial"/>
          <w:bCs/>
          <w:szCs w:val="24"/>
          <w:lang w:val="en-GB"/>
        </w:rPr>
        <w:t xml:space="preserve">establishing common rules and procedures for the implementation of the Union's instruments for external action (CIR) </w:t>
      </w:r>
      <w:r w:rsidRPr="00D5549B">
        <w:rPr>
          <w:sz w:val="22"/>
          <w:szCs w:val="22"/>
          <w:lang w:val="en-GB"/>
        </w:rPr>
        <w:t xml:space="preserve">for the applicable </w:t>
      </w:r>
      <w:r w:rsidR="00FE4E4B" w:rsidRPr="00D5549B">
        <w:rPr>
          <w:sz w:val="22"/>
          <w:szCs w:val="22"/>
          <w:lang w:val="en-GB"/>
        </w:rPr>
        <w:t>i</w:t>
      </w:r>
      <w:r w:rsidRPr="00D5549B">
        <w:rPr>
          <w:sz w:val="22"/>
          <w:szCs w:val="22"/>
          <w:lang w:val="en-GB"/>
        </w:rPr>
        <w:t>nstrument under which the contract is financed (see also heading 2</w:t>
      </w:r>
      <w:r w:rsidR="00A504E1" w:rsidRPr="00D5549B">
        <w:rPr>
          <w:sz w:val="22"/>
          <w:szCs w:val="22"/>
          <w:lang w:val="en-GB"/>
        </w:rPr>
        <w:t>3</w:t>
      </w:r>
      <w:r w:rsidRPr="00D5549B">
        <w:rPr>
          <w:sz w:val="22"/>
          <w:szCs w:val="22"/>
          <w:lang w:val="en-GB"/>
        </w:rPr>
        <w:t xml:space="preserve"> below)</w:t>
      </w:r>
      <w:r w:rsidRPr="00D5549B">
        <w:rPr>
          <w:rFonts w:eastAsia="Calibri" w:cs="Arial"/>
          <w:szCs w:val="24"/>
          <w:lang w:val="en-GB"/>
        </w:rPr>
        <w:t>.</w:t>
      </w:r>
      <w:r w:rsidRPr="00D5549B">
        <w:rPr>
          <w:rFonts w:eastAsia="Calibri" w:cs="Arial"/>
          <w:sz w:val="22"/>
          <w:szCs w:val="22"/>
          <w:lang w:val="en-GB"/>
        </w:rPr>
        <w:t xml:space="preserve"> </w:t>
      </w:r>
      <w:r w:rsidRPr="00D5549B">
        <w:rPr>
          <w:sz w:val="22"/>
          <w:szCs w:val="22"/>
          <w:lang w:val="en-GB"/>
        </w:rPr>
        <w:t>Participation is also open to international organisations.</w:t>
      </w:r>
      <w:bookmarkStart w:id="2" w:name="_DV_M201"/>
      <w:bookmarkEnd w:id="2"/>
      <w:r w:rsidRPr="00F9055E">
        <w:rPr>
          <w:rFonts w:eastAsia="Calibri" w:cs="Arial"/>
          <w:noProof/>
          <w:sz w:val="22"/>
          <w:szCs w:val="22"/>
          <w:lang w:val="en-GB"/>
        </w:rPr>
        <w:t xml:space="preserve"> </w:t>
      </w:r>
      <w:r w:rsidRPr="00A046E7">
        <w:rPr>
          <w:sz w:val="22"/>
          <w:szCs w:val="22"/>
          <w:lang w:val="en-GB"/>
        </w:rPr>
        <w:t xml:space="preserve"> </w:t>
      </w:r>
    </w:p>
    <w:p w14:paraId="5D5E2090" w14:textId="1627C8B3" w:rsidR="00D93082" w:rsidRPr="0016320E" w:rsidRDefault="00D93082" w:rsidP="000650AF">
      <w:pPr>
        <w:widowControl/>
        <w:spacing w:before="360" w:after="360"/>
        <w:ind w:left="426"/>
        <w:jc w:val="both"/>
        <w:rPr>
          <w:sz w:val="22"/>
          <w:szCs w:val="22"/>
          <w:lang w:val="en-GB"/>
        </w:rPr>
      </w:pPr>
      <w:r w:rsidRPr="00D5549B">
        <w:rPr>
          <w:sz w:val="22"/>
          <w:szCs w:val="22"/>
          <w:lang w:val="en-GB"/>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item 2</w:t>
      </w:r>
      <w:r w:rsidR="00A504E1" w:rsidRPr="00D5549B">
        <w:rPr>
          <w:sz w:val="22"/>
          <w:szCs w:val="22"/>
          <w:lang w:val="en-GB"/>
        </w:rPr>
        <w:t>3</w:t>
      </w:r>
      <w:r w:rsidRPr="00D5549B">
        <w:rPr>
          <w:sz w:val="22"/>
          <w:szCs w:val="22"/>
          <w:lang w:val="en-GB"/>
        </w:rPr>
        <w:t xml:space="preserve"> below). Participation is also open to international organisations. Participation of natural persons is directly governed by the specific instruments applicable to the programme under which the contract is financed].</w:t>
      </w:r>
    </w:p>
    <w:p w14:paraId="7F14278C" w14:textId="11183B4F" w:rsidR="00D93082" w:rsidRDefault="00D93082" w:rsidP="00E147D3">
      <w:pPr>
        <w:ind w:left="426"/>
        <w:jc w:val="both"/>
        <w:outlineLvl w:val="0"/>
        <w:rPr>
          <w:sz w:val="22"/>
          <w:szCs w:val="22"/>
          <w:lang w:val="en-GB"/>
        </w:rPr>
      </w:pPr>
      <w:bookmarkStart w:id="3" w:name="_DV_M224"/>
      <w:bookmarkStart w:id="4" w:name="_DV_M225"/>
      <w:bookmarkStart w:id="5" w:name="_DV_M226"/>
      <w:bookmarkStart w:id="6" w:name="_DV_M227"/>
      <w:bookmarkStart w:id="7" w:name="_DV_M229"/>
      <w:bookmarkStart w:id="8" w:name="_DV_M231"/>
      <w:bookmarkStart w:id="9" w:name="_DV_M232"/>
      <w:bookmarkStart w:id="10" w:name="_DV_M233"/>
      <w:bookmarkStart w:id="11" w:name="_DV_M234"/>
      <w:bookmarkStart w:id="12" w:name="_DV_M235"/>
      <w:bookmarkStart w:id="13" w:name="_DV_M236"/>
      <w:bookmarkStart w:id="14" w:name="_DV_M237"/>
      <w:bookmarkStart w:id="15" w:name="_DV_M238"/>
      <w:bookmarkEnd w:id="3"/>
      <w:bookmarkEnd w:id="4"/>
      <w:bookmarkEnd w:id="5"/>
      <w:bookmarkEnd w:id="6"/>
      <w:bookmarkEnd w:id="7"/>
      <w:bookmarkEnd w:id="8"/>
      <w:bookmarkEnd w:id="9"/>
      <w:bookmarkEnd w:id="10"/>
      <w:bookmarkEnd w:id="11"/>
      <w:bookmarkEnd w:id="12"/>
      <w:bookmarkEnd w:id="13"/>
      <w:bookmarkEnd w:id="14"/>
      <w:bookmarkEnd w:id="15"/>
      <w:r w:rsidRPr="00D5549B">
        <w:rPr>
          <w:sz w:val="22"/>
          <w:szCs w:val="22"/>
          <w:lang w:val="en-GB"/>
        </w:rPr>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 financed  (see also item 2</w:t>
      </w:r>
      <w:r w:rsidR="00CB23E3" w:rsidRPr="00D5549B">
        <w:rPr>
          <w:sz w:val="22"/>
          <w:szCs w:val="22"/>
          <w:lang w:val="en-GB"/>
        </w:rPr>
        <w:t>3</w:t>
      </w:r>
      <w:r w:rsidRPr="00D5549B">
        <w:rPr>
          <w:sz w:val="22"/>
          <w:szCs w:val="22"/>
          <w:lang w:val="en-GB"/>
        </w:rPr>
        <w:t xml:space="preserve"> below).</w:t>
      </w:r>
      <w:r w:rsidRPr="00D5549B">
        <w:rPr>
          <w:lang w:val="en-GB"/>
        </w:rPr>
        <w:t xml:space="preserve"> </w:t>
      </w:r>
      <w:r w:rsidRPr="00D5549B">
        <w:rPr>
          <w:sz w:val="22"/>
          <w:szCs w:val="22"/>
          <w:lang w:val="en-GB"/>
        </w:rPr>
        <w:t>Participation is also open to international organisations</w:t>
      </w:r>
      <w:r w:rsidR="00E867FC" w:rsidRPr="00D5549B">
        <w:rPr>
          <w:sz w:val="22"/>
          <w:szCs w:val="22"/>
          <w:lang w:val="en-GB"/>
        </w:rPr>
        <w:t>.</w:t>
      </w:r>
    </w:p>
    <w:p w14:paraId="433E340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lastRenderedPageBreak/>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445DAD81"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58D60EF8"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27092985"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258A9C99" w14:textId="77777777" w:rsidR="007F2541"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of the PRAG) at the moment of the award decision cannot be awarded the contract.</w:t>
      </w:r>
    </w:p>
    <w:p w14:paraId="51A665C9" w14:textId="77777777" w:rsidR="0039147E" w:rsidRPr="00B33EE6" w:rsidRDefault="0039147E">
      <w:pPr>
        <w:pStyle w:val="Blockquote"/>
        <w:jc w:val="both"/>
        <w:rPr>
          <w:sz w:val="22"/>
          <w:szCs w:val="22"/>
          <w:lang w:val="en-GB"/>
        </w:rPr>
      </w:pPr>
      <w:r>
        <w:rPr>
          <w:sz w:val="22"/>
          <w:szCs w:val="22"/>
          <w:lang w:val="en-GB"/>
        </w:rPr>
        <w:t xml:space="preserve"> </w:t>
      </w:r>
    </w:p>
    <w:p w14:paraId="779B9F71"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840A092"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525CD7E1" w14:textId="77777777" w:rsidR="006F5FD0" w:rsidRPr="00B33EE6" w:rsidRDefault="00392E42">
      <w:pPr>
        <w:keepNext/>
        <w:jc w:val="center"/>
        <w:rPr>
          <w:sz w:val="28"/>
          <w:szCs w:val="28"/>
          <w:lang w:val="en-GB"/>
        </w:rPr>
      </w:pPr>
      <w:r>
        <w:rPr>
          <w:snapToGrid/>
          <w:sz w:val="22"/>
          <w:szCs w:val="22"/>
          <w:lang w:val="en-GB"/>
        </w:rPr>
        <w:pict w14:anchorId="162D83C0">
          <v:line id="_x0000_s1029"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4ED2C095"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6729C6D3" w14:textId="4F8CFAB4" w:rsidR="00EB0CAD" w:rsidRPr="00EB0CAD" w:rsidRDefault="00F2775B" w:rsidP="00EB0CAD">
      <w:pPr>
        <w:pStyle w:val="Blockquote"/>
        <w:jc w:val="both"/>
        <w:rPr>
          <w:sz w:val="22"/>
          <w:szCs w:val="22"/>
          <w:lang w:val="en-GB"/>
        </w:rPr>
      </w:pPr>
      <w:r>
        <w:rPr>
          <w:sz w:val="22"/>
          <w:szCs w:val="22"/>
          <w:lang w:val="en-GB"/>
        </w:rPr>
        <w:t>10.07.2020</w:t>
      </w:r>
    </w:p>
    <w:p w14:paraId="6C83C1E2"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15B1E0A2" w14:textId="77777777" w:rsidR="006F5FD0" w:rsidRPr="00D734A5" w:rsidRDefault="007F2541" w:rsidP="00571687">
      <w:pPr>
        <w:pStyle w:val="Blockquote"/>
        <w:jc w:val="both"/>
        <w:rPr>
          <w:i/>
          <w:sz w:val="22"/>
          <w:szCs w:val="22"/>
        </w:rPr>
      </w:pPr>
      <w:r>
        <w:rPr>
          <w:rStyle w:val="Emphasis"/>
          <w:i w:val="0"/>
          <w:sz w:val="22"/>
          <w:szCs w:val="22"/>
          <w:lang w:val="en-GB"/>
        </w:rPr>
        <w:t xml:space="preserve">3 </w:t>
      </w:r>
      <w:r w:rsidR="00D734A5">
        <w:rPr>
          <w:rStyle w:val="Emphasis"/>
          <w:i w:val="0"/>
          <w:sz w:val="22"/>
          <w:szCs w:val="22"/>
        </w:rPr>
        <w:t>months</w:t>
      </w:r>
    </w:p>
    <w:p w14:paraId="64035F1F" w14:textId="77777777" w:rsidR="006F5FD0" w:rsidRPr="00B33EE6" w:rsidRDefault="00392E42">
      <w:pPr>
        <w:rPr>
          <w:sz w:val="22"/>
          <w:szCs w:val="22"/>
          <w:lang w:val="en-GB"/>
        </w:rPr>
      </w:pPr>
      <w:r>
        <w:rPr>
          <w:snapToGrid/>
          <w:sz w:val="22"/>
          <w:szCs w:val="22"/>
          <w:lang w:val="en-GB"/>
        </w:rPr>
        <w:pict w14:anchorId="6B2424AE">
          <v:line id="_x0000_s1030" style="position:absolute;z-index:251658752" from="0,12pt" to="468pt,12.05pt" o:allowincell="f" strokecolor="#d4d4d4" strokeweight="1.75pt">
            <v:shadow on="t" origin=",32385f" offset="0,-1pt"/>
          </v:line>
        </w:pict>
      </w:r>
    </w:p>
    <w:p w14:paraId="706511E8"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706CF5D4"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1F1FAC4C"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1D2190D7" w14:textId="77777777" w:rsidR="006F5FD0" w:rsidRDefault="006F5FD0" w:rsidP="00617506">
      <w:pPr>
        <w:pStyle w:val="Blockquote"/>
        <w:numPr>
          <w:ilvl w:val="0"/>
          <w:numId w:val="44"/>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2BBE488C" w14:textId="77777777" w:rsidR="00617506" w:rsidRDefault="00617506" w:rsidP="00617506">
      <w:pPr>
        <w:pStyle w:val="Blockquote"/>
        <w:numPr>
          <w:ilvl w:val="0"/>
          <w:numId w:val="45"/>
        </w:numPr>
        <w:ind w:right="357"/>
        <w:jc w:val="both"/>
        <w:rPr>
          <w:sz w:val="22"/>
          <w:szCs w:val="22"/>
          <w:lang w:val="en-GB"/>
        </w:rPr>
      </w:pPr>
      <w:r>
        <w:rPr>
          <w:sz w:val="22"/>
          <w:szCs w:val="22"/>
          <w:lang w:val="en-GB"/>
        </w:rPr>
        <w:t>the average annual turnover of the tenderer must exceed the annualized maximum budget of the contract.</w:t>
      </w:r>
    </w:p>
    <w:p w14:paraId="3DF1DE6E" w14:textId="77777777" w:rsidR="00617506" w:rsidRPr="00B33EE6" w:rsidRDefault="00617506" w:rsidP="00617506">
      <w:pPr>
        <w:pStyle w:val="Blockquote"/>
        <w:ind w:right="357"/>
        <w:jc w:val="both"/>
        <w:rPr>
          <w:sz w:val="22"/>
          <w:szCs w:val="22"/>
          <w:lang w:val="en-GB"/>
        </w:rPr>
      </w:pPr>
      <w:r>
        <w:rPr>
          <w:sz w:val="22"/>
          <w:szCs w:val="22"/>
          <w:lang w:val="en-GB"/>
        </w:rPr>
        <w:t>The tenderer should enclose to the offer annual balance sheets</w:t>
      </w:r>
      <w:r w:rsidR="004E6185">
        <w:rPr>
          <w:sz w:val="22"/>
          <w:szCs w:val="22"/>
          <w:lang w:val="en-GB"/>
        </w:rPr>
        <w:t xml:space="preserve"> for the last three years.</w:t>
      </w:r>
    </w:p>
    <w:p w14:paraId="02EEE4F3"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21D20097" w14:textId="77777777" w:rsidR="00BE08EC" w:rsidRDefault="00BE08EC" w:rsidP="00B33EE6">
      <w:pPr>
        <w:pStyle w:val="Blockquote"/>
        <w:ind w:right="357" w:hanging="3"/>
        <w:jc w:val="both"/>
        <w:rPr>
          <w:sz w:val="22"/>
          <w:szCs w:val="22"/>
          <w:lang w:val="en-GB"/>
        </w:rPr>
      </w:pPr>
      <w:r w:rsidRPr="00B33EE6">
        <w:rPr>
          <w:sz w:val="22"/>
          <w:szCs w:val="22"/>
          <w:lang w:val="en-GB"/>
        </w:rPr>
        <w:lastRenderedPageBreak/>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106D712F" w14:textId="77777777" w:rsidR="004E6185" w:rsidRPr="00B33EE6" w:rsidRDefault="004E6185" w:rsidP="004E6185">
      <w:pPr>
        <w:pStyle w:val="Blockquote"/>
        <w:numPr>
          <w:ilvl w:val="0"/>
          <w:numId w:val="45"/>
        </w:numPr>
        <w:ind w:right="357"/>
        <w:jc w:val="both"/>
        <w:rPr>
          <w:sz w:val="22"/>
          <w:szCs w:val="22"/>
          <w:lang w:val="en-GB"/>
        </w:rPr>
      </w:pPr>
      <w:r>
        <w:rPr>
          <w:sz w:val="22"/>
          <w:szCs w:val="22"/>
          <w:lang w:val="en-GB"/>
        </w:rPr>
        <w:t>At least 1 staff currently work for the tenderer in fields related to this contract.</w:t>
      </w:r>
    </w:p>
    <w:p w14:paraId="519BD7C3" w14:textId="15898581" w:rsidR="00BE08EC" w:rsidRDefault="00053018" w:rsidP="00053018">
      <w:pPr>
        <w:pStyle w:val="Blockquote"/>
        <w:ind w:left="357" w:right="357"/>
        <w:jc w:val="both"/>
        <w:rPr>
          <w:sz w:val="22"/>
          <w:szCs w:val="22"/>
          <w:lang w:val="en-GB"/>
        </w:rPr>
      </w:pPr>
      <w:r>
        <w:rPr>
          <w:b/>
          <w:sz w:val="22"/>
          <w:szCs w:val="22"/>
          <w:u w:val="single"/>
          <w:lang w:val="en-GB"/>
        </w:rPr>
        <w:t xml:space="preserve">3) </w:t>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E08EC" w:rsidRPr="004E6185">
        <w:rPr>
          <w:sz w:val="22"/>
          <w:szCs w:val="22"/>
          <w:lang w:val="en-GB"/>
        </w:rPr>
        <w:t>three</w:t>
      </w:r>
      <w:r w:rsidR="00862885" w:rsidRPr="004E6185">
        <w:rPr>
          <w:sz w:val="22"/>
          <w:szCs w:val="22"/>
          <w:lang w:val="en-GB"/>
        </w:rPr>
        <w:t xml:space="preser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1FEE119B" w14:textId="620156E1" w:rsidR="00053018" w:rsidRPr="0016320E" w:rsidRDefault="008E29F7" w:rsidP="0016320E">
      <w:pPr>
        <w:pStyle w:val="Blockquote"/>
        <w:numPr>
          <w:ilvl w:val="0"/>
          <w:numId w:val="45"/>
        </w:numPr>
        <w:ind w:right="357"/>
        <w:jc w:val="both"/>
        <w:rPr>
          <w:sz w:val="22"/>
          <w:szCs w:val="22"/>
          <w:lang w:val="en-GB"/>
        </w:rPr>
      </w:pPr>
      <w:r>
        <w:rPr>
          <w:sz w:val="22"/>
          <w:szCs w:val="22"/>
          <w:lang w:val="en-GB"/>
        </w:rPr>
        <w:t>the tenderer has provided services with a budget at least as the maximal budget of items of the contract (see p.9 of this document), in the related field which was implemented at any time during the period.</w:t>
      </w:r>
    </w:p>
    <w:p w14:paraId="62B13CD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4476E3C2" w14:textId="60E70F51" w:rsidR="006F5FD0" w:rsidRPr="00B33EE6" w:rsidRDefault="00794C81">
      <w:pPr>
        <w:pStyle w:val="Blockquote"/>
        <w:jc w:val="both"/>
        <w:rPr>
          <w:sz w:val="22"/>
          <w:szCs w:val="22"/>
          <w:lang w:val="en-GB"/>
        </w:rPr>
      </w:pPr>
      <w:r w:rsidRPr="00B33EE6">
        <w:rPr>
          <w:sz w:val="22"/>
          <w:szCs w:val="22"/>
          <w:lang w:val="en-GB"/>
        </w:rPr>
        <w:t>Best price-quality ratio.</w:t>
      </w:r>
    </w:p>
    <w:p w14:paraId="200C6E68" w14:textId="77777777" w:rsidR="006F5FD0" w:rsidRPr="00B33EE6" w:rsidRDefault="00392E42">
      <w:pPr>
        <w:rPr>
          <w:sz w:val="22"/>
          <w:szCs w:val="22"/>
          <w:lang w:val="en-GB"/>
        </w:rPr>
      </w:pPr>
      <w:r>
        <w:rPr>
          <w:snapToGrid/>
          <w:sz w:val="22"/>
          <w:szCs w:val="22"/>
          <w:lang w:val="en-GB"/>
        </w:rPr>
        <w:pict w14:anchorId="64A00F6F">
          <v:line id="_x0000_s1031" style="position:absolute;z-index:251659776" from="0,12pt" to="468pt,12.05pt" o:allowincell="f" strokecolor="#d4d4d4" strokeweight="1.75pt">
            <v:shadow on="t" origin=",32385f" offset="0,-1pt"/>
          </v:line>
        </w:pict>
      </w:r>
    </w:p>
    <w:p w14:paraId="17F458F6" w14:textId="77777777" w:rsidR="006F5FD0" w:rsidRPr="00B33EE6" w:rsidRDefault="00994EA3">
      <w:pPr>
        <w:keepNext/>
        <w:jc w:val="center"/>
        <w:rPr>
          <w:sz w:val="28"/>
          <w:szCs w:val="28"/>
          <w:lang w:val="en-GB"/>
        </w:rPr>
      </w:pPr>
      <w:r w:rsidRPr="00B33EE6">
        <w:rPr>
          <w:rStyle w:val="Strong"/>
          <w:sz w:val="28"/>
          <w:szCs w:val="28"/>
          <w:lang w:val="en-GB"/>
        </w:rPr>
        <w:t>TENDERING</w:t>
      </w:r>
    </w:p>
    <w:p w14:paraId="14058C4B"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14:paraId="33E3D231"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46037D7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0EF01126" w14:textId="686EE095"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9" w:history="1">
        <w:r w:rsidR="00940E1D" w:rsidRPr="00B33EE6">
          <w:rPr>
            <w:rStyle w:val="Hyperlink"/>
            <w:sz w:val="22"/>
            <w:szCs w:val="22"/>
            <w:lang w:val="en-GB"/>
          </w:rPr>
          <w:t>http://ec.europa.eu/europeaid/prag/annexes.do?group=B</w:t>
        </w:r>
      </w:hyperlink>
      <w:r w:rsidR="006714ED" w:rsidRPr="00B33EE6">
        <w:rPr>
          <w:sz w:val="22"/>
          <w:szCs w:val="22"/>
          <w:lang w:val="en-GB"/>
        </w:rPr>
        <w:t xml:space="preserve">, under the zip file called Simplified Tender dossier. </w:t>
      </w:r>
    </w:p>
    <w:p w14:paraId="2ACEA204"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42A4AAB" w14:textId="77777777" w:rsidR="004D5EDB" w:rsidRPr="00B33EE6" w:rsidRDefault="00392E42" w:rsidP="004D5EDB">
      <w:pPr>
        <w:pStyle w:val="Blockquote"/>
        <w:jc w:val="both"/>
        <w:rPr>
          <w:sz w:val="22"/>
          <w:szCs w:val="22"/>
          <w:lang w:val="en-GB"/>
        </w:rPr>
      </w:pPr>
      <w:hyperlink r:id="rId10"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757F6C71"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3470219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4CC55F1E"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4ADEE3C1"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63D4457E"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617ADF91"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41DFB3FD"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3E08C37B" w14:textId="77777777" w:rsidR="003262FC" w:rsidRPr="00B33EE6" w:rsidRDefault="003262FC" w:rsidP="00EF03C9">
      <w:pPr>
        <w:pStyle w:val="Blockquote"/>
        <w:jc w:val="both"/>
        <w:rPr>
          <w:sz w:val="22"/>
          <w:szCs w:val="22"/>
          <w:lang w:val="en-GB"/>
        </w:rPr>
      </w:pPr>
      <w:r w:rsidRPr="00B33EE6">
        <w:rPr>
          <w:sz w:val="22"/>
          <w:szCs w:val="22"/>
          <w:lang w:val="en-GB"/>
        </w:rPr>
        <w:lastRenderedPageBreak/>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714025F7"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44FD5E3B"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4714CDAF"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124E0604" w14:textId="5D66D5FF" w:rsidR="00794A92" w:rsidRPr="00B33EE6" w:rsidRDefault="00794A92" w:rsidP="008F63AD">
      <w:pPr>
        <w:pStyle w:val="Blockquote"/>
        <w:spacing w:before="120" w:after="0"/>
        <w:ind w:left="426" w:right="310"/>
        <w:jc w:val="both"/>
        <w:rPr>
          <w:b/>
          <w:bCs/>
          <w:sz w:val="22"/>
          <w:szCs w:val="22"/>
          <w:lang w:val="en-GB"/>
        </w:rPr>
      </w:pPr>
      <w:r w:rsidRPr="008F63AD">
        <w:rPr>
          <w:sz w:val="22"/>
          <w:szCs w:val="22"/>
          <w:lang w:val="en-GB"/>
        </w:rPr>
        <w:t>Regulation</w:t>
      </w:r>
      <w:r w:rsidRPr="008F63AD">
        <w:rPr>
          <w:b/>
          <w:bCs/>
          <w:sz w:val="22"/>
          <w:szCs w:val="22"/>
          <w:lang w:val="en-GB"/>
        </w:rPr>
        <w:t xml:space="preserve"> </w:t>
      </w:r>
      <w:r w:rsidRPr="008F63AD">
        <w:rPr>
          <w:sz w:val="22"/>
          <w:szCs w:val="22"/>
          <w:lang w:val="en-GB"/>
        </w:rPr>
        <w:t xml:space="preserve">(EU) </w:t>
      </w:r>
      <w:r w:rsidR="00881C2D" w:rsidRPr="008F63AD">
        <w:rPr>
          <w:sz w:val="22"/>
          <w:szCs w:val="22"/>
          <w:lang w:val="en-GB"/>
        </w:rPr>
        <w:t>No </w:t>
      </w:r>
      <w:r w:rsidRPr="008F63AD">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8F63AD" w:rsidRPr="008F63AD">
        <w:rPr>
          <w:sz w:val="22"/>
          <w:szCs w:val="22"/>
          <w:lang w:val="en-GB" w:eastAsia="ja-JP"/>
        </w:rPr>
        <w:t>IPA II.</w:t>
      </w:r>
    </w:p>
    <w:p w14:paraId="5649899D"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5E3134C9" w14:textId="169AE543"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2F3C28">
        <w:rPr>
          <w:lang w:val="en-GB"/>
        </w:rPr>
        <w:t>EUR.</w:t>
      </w:r>
      <w:r>
        <w:rPr>
          <w:lang w:val="en-GB"/>
        </w:rPr>
        <w:t xml:space="preserve"> If applicable, where a candidate refers to amounts originally expressed in a different currency, the conversion to </w:t>
      </w:r>
      <w:r w:rsidRPr="002F3C28">
        <w:rPr>
          <w:lang w:val="en-GB"/>
        </w:rPr>
        <w:t xml:space="preserve">EUR </w:t>
      </w:r>
      <w:r>
        <w:rPr>
          <w:lang w:val="en-GB"/>
        </w:rPr>
        <w:t xml:space="preserve">shall be made in accordance with the </w:t>
      </w:r>
      <w:proofErr w:type="spellStart"/>
      <w:r>
        <w:rPr>
          <w:lang w:val="en-GB"/>
        </w:rPr>
        <w:t>InforEuro</w:t>
      </w:r>
      <w:proofErr w:type="spellEnd"/>
      <w:r>
        <w:rPr>
          <w:lang w:val="en-GB"/>
        </w:rPr>
        <w:t xml:space="preserve"> exchange rate, which can be found at the following address: </w:t>
      </w:r>
      <w:hyperlink r:id="rId11" w:history="1">
        <w:r w:rsidRPr="00AB6029">
          <w:rPr>
            <w:rStyle w:val="Hyperlink"/>
            <w:lang w:val="en-GB"/>
          </w:rPr>
          <w:t>http://ec.europa.eu/budget/graphs/inforeuro.html</w:t>
        </w:r>
      </w:hyperlink>
      <w:r>
        <w:rPr>
          <w:lang w:val="en-GB"/>
        </w:rPr>
        <w:t>.</w:t>
      </w:r>
    </w:p>
    <w:p w14:paraId="20C2DA50" w14:textId="77777777" w:rsidR="00AF412E" w:rsidRDefault="00AF412E" w:rsidP="00235A71">
      <w:pPr>
        <w:pStyle w:val="Blockquote"/>
        <w:jc w:val="both"/>
        <w:rPr>
          <w:sz w:val="22"/>
          <w:szCs w:val="22"/>
          <w:lang w:val="en-GB"/>
        </w:rPr>
      </w:pPr>
    </w:p>
    <w:p w14:paraId="5AAC5153"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1DC7" w14:textId="77777777" w:rsidR="009A38DE" w:rsidRDefault="009A38DE">
      <w:r>
        <w:separator/>
      </w:r>
    </w:p>
  </w:endnote>
  <w:endnote w:type="continuationSeparator" w:id="0">
    <w:p w14:paraId="38FA76C7" w14:textId="77777777" w:rsidR="009A38DE" w:rsidRDefault="009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1AA9" w14:textId="4BAA5F65" w:rsidR="00EB160A" w:rsidRPr="008A404C" w:rsidRDefault="00EB160A" w:rsidP="00EB160A">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00392E42">
      <w:rPr>
        <w:caps/>
        <w:noProof/>
        <w:snapToGrid/>
        <w:sz w:val="18"/>
        <w:szCs w:val="18"/>
      </w:rPr>
      <w:pict w14:anchorId="418F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6" type="#_x0000_t75" style="width:79.5pt;height:19.5pt;visibility:visible;mso-wrap-style:square">
          <v:imagedata r:id="rId1" o:title=""/>
        </v:shape>
      </w:pict>
    </w:r>
  </w:p>
  <w:p w14:paraId="7C83672E" w14:textId="03624CDD"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581A3E87"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C613" w14:textId="77777777" w:rsidR="009A38DE" w:rsidRDefault="009A38DE">
      <w:r>
        <w:separator/>
      </w:r>
    </w:p>
  </w:footnote>
  <w:footnote w:type="continuationSeparator" w:id="0">
    <w:p w14:paraId="25C7C8E7" w14:textId="77777777" w:rsidR="009A38DE" w:rsidRDefault="009A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35B2EB4"/>
    <w:multiLevelType w:val="hybridMultilevel"/>
    <w:tmpl w:val="4E5C96A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9665AD5"/>
    <w:multiLevelType w:val="hybridMultilevel"/>
    <w:tmpl w:val="2256C148"/>
    <w:lvl w:ilvl="0" w:tplc="B13A8014">
      <w:start w:val="1"/>
      <w:numFmt w:val="decimal"/>
      <w:lvlText w:val="%1)"/>
      <w:lvlJc w:val="left"/>
      <w:pPr>
        <w:ind w:left="717" w:hanging="360"/>
      </w:pPr>
      <w:rPr>
        <w:rFonts w:hint="default"/>
        <w:b/>
        <w:u w:val="singl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8"/>
  </w:num>
  <w:num w:numId="39">
    <w:abstractNumId w:val="43"/>
  </w:num>
  <w:num w:numId="40">
    <w:abstractNumId w:val="45"/>
  </w:num>
  <w:num w:numId="41">
    <w:abstractNumId w:val="39"/>
  </w:num>
  <w:num w:numId="42">
    <w:abstractNumId w:val="42"/>
  </w:num>
  <w:num w:numId="43">
    <w:abstractNumId w:val="37"/>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srA0MzA1MDAzMTAyNDRS0lEKTi0uzszPAykwrAUA1OU9fCwAAAA="/>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53018"/>
    <w:rsid w:val="00063FB5"/>
    <w:rsid w:val="000650AF"/>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405E"/>
    <w:rsid w:val="00145CFA"/>
    <w:rsid w:val="00150687"/>
    <w:rsid w:val="0016320E"/>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0DAA"/>
    <w:rsid w:val="00201320"/>
    <w:rsid w:val="00212656"/>
    <w:rsid w:val="00213E14"/>
    <w:rsid w:val="00216179"/>
    <w:rsid w:val="00226829"/>
    <w:rsid w:val="00233B9D"/>
    <w:rsid w:val="00233DDA"/>
    <w:rsid w:val="00235A71"/>
    <w:rsid w:val="002413EA"/>
    <w:rsid w:val="00243849"/>
    <w:rsid w:val="002575AA"/>
    <w:rsid w:val="00266EB9"/>
    <w:rsid w:val="002753AD"/>
    <w:rsid w:val="00297893"/>
    <w:rsid w:val="002B2145"/>
    <w:rsid w:val="002D266E"/>
    <w:rsid w:val="002D4121"/>
    <w:rsid w:val="002E1B83"/>
    <w:rsid w:val="002E2635"/>
    <w:rsid w:val="002E7D33"/>
    <w:rsid w:val="002F3C28"/>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7459A"/>
    <w:rsid w:val="003861D9"/>
    <w:rsid w:val="0038633F"/>
    <w:rsid w:val="00386E96"/>
    <w:rsid w:val="0038796E"/>
    <w:rsid w:val="0039147E"/>
    <w:rsid w:val="00392E42"/>
    <w:rsid w:val="0039347D"/>
    <w:rsid w:val="003947E7"/>
    <w:rsid w:val="00397073"/>
    <w:rsid w:val="003A4357"/>
    <w:rsid w:val="003B1B35"/>
    <w:rsid w:val="003C1515"/>
    <w:rsid w:val="003D16FB"/>
    <w:rsid w:val="003D6CAD"/>
    <w:rsid w:val="003E782D"/>
    <w:rsid w:val="0040360C"/>
    <w:rsid w:val="004061B9"/>
    <w:rsid w:val="004108A4"/>
    <w:rsid w:val="00424124"/>
    <w:rsid w:val="0043533D"/>
    <w:rsid w:val="0044425B"/>
    <w:rsid w:val="00452ED8"/>
    <w:rsid w:val="0045494F"/>
    <w:rsid w:val="004567DF"/>
    <w:rsid w:val="00472630"/>
    <w:rsid w:val="00473883"/>
    <w:rsid w:val="00476D80"/>
    <w:rsid w:val="0047703C"/>
    <w:rsid w:val="004850B4"/>
    <w:rsid w:val="004901C2"/>
    <w:rsid w:val="004957E5"/>
    <w:rsid w:val="004C21CC"/>
    <w:rsid w:val="004C49B2"/>
    <w:rsid w:val="004D031B"/>
    <w:rsid w:val="004D5EDB"/>
    <w:rsid w:val="004E083B"/>
    <w:rsid w:val="004E1482"/>
    <w:rsid w:val="004E6185"/>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17506"/>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4C81"/>
    <w:rsid w:val="00796976"/>
    <w:rsid w:val="00796CC5"/>
    <w:rsid w:val="007A04AC"/>
    <w:rsid w:val="007A4037"/>
    <w:rsid w:val="007C352C"/>
    <w:rsid w:val="007D51F2"/>
    <w:rsid w:val="007D6292"/>
    <w:rsid w:val="007D761E"/>
    <w:rsid w:val="007F095B"/>
    <w:rsid w:val="007F2541"/>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9F7"/>
    <w:rsid w:val="008E2D12"/>
    <w:rsid w:val="008F294D"/>
    <w:rsid w:val="008F63A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03A2"/>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5549B"/>
    <w:rsid w:val="00D64101"/>
    <w:rsid w:val="00D734A5"/>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0D49"/>
    <w:rsid w:val="00E813B7"/>
    <w:rsid w:val="00E82874"/>
    <w:rsid w:val="00E845AC"/>
    <w:rsid w:val="00E8580D"/>
    <w:rsid w:val="00E867FC"/>
    <w:rsid w:val="00E9047D"/>
    <w:rsid w:val="00EA399C"/>
    <w:rsid w:val="00EB0CAD"/>
    <w:rsid w:val="00EB160A"/>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75B"/>
    <w:rsid w:val="00F27C45"/>
    <w:rsid w:val="00F33C45"/>
    <w:rsid w:val="00F46873"/>
    <w:rsid w:val="00F4786D"/>
    <w:rsid w:val="00F504CC"/>
    <w:rsid w:val="00F50E8B"/>
    <w:rsid w:val="00F60220"/>
    <w:rsid w:val="00F77C8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14:docId w14:val="07BFEC57"/>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HeaderChar">
    <w:name w:val="Header Char"/>
    <w:link w:val="Header"/>
    <w:uiPriority w:val="99"/>
    <w:rsid w:val="009A03A2"/>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ec.europa.eu/europeaid/prag/annexes.do?group=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6FEB-DF78-4177-86AA-872C01D1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8077</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Цветанка Ристевска</cp:lastModifiedBy>
  <cp:revision>33</cp:revision>
  <cp:lastPrinted>2016-05-31T08:36:00Z</cp:lastPrinted>
  <dcterms:created xsi:type="dcterms:W3CDTF">2018-12-18T11:34:00Z</dcterms:created>
  <dcterms:modified xsi:type="dcterms:W3CDTF">2020-05-12T06:41:00Z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