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3F632D67" w14:textId="77777777" w:rsidTr="00957D18">
        <w:trPr>
          <w:trHeight w:val="1644"/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25E70587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084F5765" w14:textId="77777777" w:rsidR="009025A6" w:rsidRDefault="009025A6" w:rsidP="009025A6">
            <w:pPr>
              <w:pStyle w:val="Title"/>
              <w:spacing w:after="240"/>
              <w:ind w:left="-108" w:firstLine="108"/>
              <w:rPr>
                <w:sz w:val="24"/>
                <w:szCs w:val="24"/>
              </w:rPr>
            </w:pPr>
          </w:p>
          <w:p w14:paraId="4F4DBEA8" w14:textId="74980D9E" w:rsidR="009025A6" w:rsidRPr="00373879" w:rsidRDefault="009025A6" w:rsidP="009025A6">
            <w:pPr>
              <w:pStyle w:val="Title"/>
              <w:spacing w:after="240"/>
              <w:ind w:left="-108" w:firstLine="108"/>
              <w:rPr>
                <w:sz w:val="24"/>
                <w:szCs w:val="24"/>
                <w:lang w:val="mk-MK"/>
              </w:rPr>
            </w:pPr>
            <w:r w:rsidRPr="00373879">
              <w:rPr>
                <w:sz w:val="24"/>
                <w:szCs w:val="24"/>
              </w:rPr>
              <w:t>“Study of touristic valorization of cultural and national heritage in cross border area”</w:t>
            </w:r>
            <w:r>
              <w:rPr>
                <w:sz w:val="24"/>
                <w:szCs w:val="24"/>
              </w:rPr>
              <w:t xml:space="preserve"> </w:t>
            </w:r>
          </w:p>
          <w:p w14:paraId="2ACBCFDB" w14:textId="77777777" w:rsidR="009D6486" w:rsidRPr="00A024A6" w:rsidRDefault="009D6486" w:rsidP="006A2F0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17FBD5FC" w14:textId="77777777" w:rsidR="009025A6" w:rsidRDefault="009025A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</w:p>
          <w:p w14:paraId="67F1C6CB" w14:textId="66D86DDE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14:paraId="6B7ECDED" w14:textId="77777777" w:rsidR="009D6486" w:rsidRDefault="009D648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  <w:p w14:paraId="7AAEFEA5" w14:textId="77777777" w:rsidR="009025A6" w:rsidRDefault="009025A6" w:rsidP="009025A6">
            <w:pPr>
              <w:tabs>
                <w:tab w:val="left" w:pos="2910"/>
              </w:tabs>
              <w:ind w:left="0"/>
              <w:jc w:val="center"/>
              <w:rPr>
                <w:b/>
                <w:szCs w:val="22"/>
                <w:lang w:val="ru-RU"/>
              </w:rPr>
            </w:pPr>
            <w:r w:rsidRPr="00BE399D">
              <w:rPr>
                <w:b/>
                <w:szCs w:val="22"/>
              </w:rPr>
              <w:t>CN</w:t>
            </w:r>
            <w:r w:rsidRPr="00BE399D">
              <w:rPr>
                <w:b/>
                <w:szCs w:val="22"/>
                <w:lang w:val="ru-RU"/>
              </w:rPr>
              <w:t xml:space="preserve">1 – </w:t>
            </w:r>
            <w:r w:rsidRPr="00BE399D">
              <w:rPr>
                <w:b/>
                <w:szCs w:val="22"/>
              </w:rPr>
              <w:t>S</w:t>
            </w:r>
            <w:r w:rsidRPr="00BE399D">
              <w:rPr>
                <w:b/>
                <w:szCs w:val="22"/>
                <w:lang w:val="ru-RU"/>
              </w:rPr>
              <w:t>.</w:t>
            </w:r>
            <w:r w:rsidRPr="00BE399D">
              <w:rPr>
                <w:b/>
                <w:szCs w:val="22"/>
              </w:rPr>
              <w:t>O</w:t>
            </w:r>
            <w:r w:rsidRPr="00BE399D">
              <w:rPr>
                <w:b/>
                <w:szCs w:val="22"/>
                <w:lang w:val="ru-RU"/>
              </w:rPr>
              <w:t xml:space="preserve"> 1.3 – </w:t>
            </w:r>
            <w:r w:rsidRPr="00BE399D">
              <w:rPr>
                <w:b/>
                <w:szCs w:val="22"/>
              </w:rPr>
              <w:t>SC</w:t>
            </w:r>
            <w:r w:rsidRPr="00BE399D">
              <w:rPr>
                <w:b/>
                <w:szCs w:val="22"/>
                <w:lang w:val="ru-RU"/>
              </w:rPr>
              <w:t xml:space="preserve"> 005</w:t>
            </w:r>
          </w:p>
          <w:p w14:paraId="266C0265" w14:textId="5BDA2006" w:rsidR="009025A6" w:rsidRPr="00BE399D" w:rsidRDefault="009025A6" w:rsidP="009025A6">
            <w:pPr>
              <w:tabs>
                <w:tab w:val="left" w:pos="2910"/>
              </w:tabs>
              <w:ind w:left="0"/>
              <w:jc w:val="center"/>
              <w:rPr>
                <w:b/>
                <w:szCs w:val="22"/>
                <w:lang w:val="ru-RU"/>
              </w:rPr>
            </w:pPr>
            <w:r w:rsidRPr="00BE399D">
              <w:rPr>
                <w:b/>
              </w:rPr>
              <w:t>Outgoing ref :</w:t>
            </w:r>
            <w:r w:rsidR="00CE5D50">
              <w:rPr>
                <w:b/>
              </w:rPr>
              <w:t>08-412/1</w:t>
            </w:r>
          </w:p>
          <w:p w14:paraId="41644977" w14:textId="4BCBFB91" w:rsidR="009025A6" w:rsidRPr="00A024A6" w:rsidRDefault="009025A6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5AD193B8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113"/>
        <w:gridCol w:w="1305"/>
        <w:gridCol w:w="851"/>
        <w:gridCol w:w="1559"/>
        <w:gridCol w:w="1134"/>
        <w:gridCol w:w="1418"/>
        <w:gridCol w:w="567"/>
        <w:gridCol w:w="984"/>
        <w:gridCol w:w="709"/>
        <w:gridCol w:w="708"/>
        <w:gridCol w:w="717"/>
        <w:gridCol w:w="653"/>
        <w:gridCol w:w="1048"/>
        <w:gridCol w:w="1276"/>
        <w:gridCol w:w="709"/>
        <w:gridCol w:w="613"/>
      </w:tblGrid>
      <w:tr w:rsidR="000D1258" w:rsidRPr="00FE0987" w14:paraId="13785716" w14:textId="77777777" w:rsidTr="000D1258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14:paraId="351CE8BD" w14:textId="77777777"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113" w:type="dxa"/>
            <w:shd w:val="pct12" w:color="auto" w:fill="FFFFFF"/>
            <w:textDirection w:val="btLr"/>
            <w:vAlign w:val="center"/>
          </w:tcPr>
          <w:p w14:paraId="31196DE8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305" w:type="dxa"/>
            <w:shd w:val="pct12" w:color="auto" w:fill="FFFFFF"/>
            <w:textDirection w:val="btLr"/>
            <w:vAlign w:val="center"/>
          </w:tcPr>
          <w:p w14:paraId="379A2F8E" w14:textId="77777777"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14:paraId="311F1EFF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1F4F043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55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CB1E2B9" w14:textId="77777777"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F53CFBD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D555B4D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E9C8A6A" w14:textId="77777777"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676DE7F" w14:textId="77777777"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9428DBE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944A988" w14:textId="77777777"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71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A28BBBF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653" w:type="dxa"/>
            <w:shd w:val="pct12" w:color="auto" w:fill="FFFFFF"/>
            <w:textDirection w:val="btLr"/>
            <w:vAlign w:val="center"/>
          </w:tcPr>
          <w:p w14:paraId="57B75318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048" w:type="dxa"/>
            <w:shd w:val="pct12" w:color="auto" w:fill="FFFFFF"/>
            <w:textDirection w:val="btLr"/>
            <w:vAlign w:val="center"/>
          </w:tcPr>
          <w:p w14:paraId="2EFBAF37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76" w:type="dxa"/>
            <w:shd w:val="pct12" w:color="auto" w:fill="FFFFFF"/>
            <w:textDirection w:val="btLr"/>
            <w:vAlign w:val="center"/>
          </w:tcPr>
          <w:p w14:paraId="087D8F40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All key experts have signed statements of exclusivity &amp; 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3ED3B8D" w14:textId="77777777"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61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F127DFE" w14:textId="77777777"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14:paraId="62786EC9" w14:textId="77777777" w:rsidTr="000D1258">
        <w:trPr>
          <w:cantSplit/>
          <w:jc w:val="center"/>
        </w:trPr>
        <w:tc>
          <w:tcPr>
            <w:tcW w:w="412" w:type="dxa"/>
            <w:vAlign w:val="center"/>
          </w:tcPr>
          <w:p w14:paraId="0AB1AA5B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113" w:type="dxa"/>
          </w:tcPr>
          <w:p w14:paraId="5CE123D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05" w:type="dxa"/>
          </w:tcPr>
          <w:p w14:paraId="44291DE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86D6AE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8AC0CE5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1B777E5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2369E9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46E7ED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84" w:type="dxa"/>
          </w:tcPr>
          <w:p w14:paraId="6E04C73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85C2D6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1347865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39F985F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3495C7E0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48" w:type="dxa"/>
            <w:vAlign w:val="center"/>
          </w:tcPr>
          <w:p w14:paraId="7121A01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20833C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FB83362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3" w:type="dxa"/>
            <w:vAlign w:val="center"/>
          </w:tcPr>
          <w:p w14:paraId="589836B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359D43B9" w14:textId="77777777" w:rsidTr="000D1258">
        <w:trPr>
          <w:cantSplit/>
          <w:jc w:val="center"/>
        </w:trPr>
        <w:tc>
          <w:tcPr>
            <w:tcW w:w="412" w:type="dxa"/>
            <w:vAlign w:val="center"/>
          </w:tcPr>
          <w:p w14:paraId="413F0078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113" w:type="dxa"/>
          </w:tcPr>
          <w:p w14:paraId="2901C13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05" w:type="dxa"/>
          </w:tcPr>
          <w:p w14:paraId="435DB7EA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7D65658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5F5880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277011D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11693FC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DC03A2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84" w:type="dxa"/>
          </w:tcPr>
          <w:p w14:paraId="22842FAE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4425F88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7FBD515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1CE5D304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37DD0FA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48" w:type="dxa"/>
            <w:vAlign w:val="center"/>
          </w:tcPr>
          <w:p w14:paraId="36AE5348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8BDD44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585DA4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3" w:type="dxa"/>
            <w:vAlign w:val="center"/>
          </w:tcPr>
          <w:p w14:paraId="7B137C8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14:paraId="7135D663" w14:textId="77777777" w:rsidTr="000D1258">
        <w:trPr>
          <w:cantSplit/>
          <w:jc w:val="center"/>
        </w:trPr>
        <w:tc>
          <w:tcPr>
            <w:tcW w:w="412" w:type="dxa"/>
            <w:vAlign w:val="center"/>
          </w:tcPr>
          <w:p w14:paraId="6D3BF3A2" w14:textId="77777777"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113" w:type="dxa"/>
          </w:tcPr>
          <w:p w14:paraId="2FFE8F7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05" w:type="dxa"/>
          </w:tcPr>
          <w:p w14:paraId="53D31E7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544078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DE1B981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14:paraId="5796868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4B465ED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7B7105C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84" w:type="dxa"/>
          </w:tcPr>
          <w:p w14:paraId="24FB7C67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14:paraId="5EE0533B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5EE5FA2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17" w:type="dxa"/>
            <w:vAlign w:val="center"/>
          </w:tcPr>
          <w:p w14:paraId="37BA0CA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53" w:type="dxa"/>
            <w:vAlign w:val="center"/>
          </w:tcPr>
          <w:p w14:paraId="77840069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48" w:type="dxa"/>
            <w:vAlign w:val="center"/>
          </w:tcPr>
          <w:p w14:paraId="1E10C09F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3BA4CA3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D1AB78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13" w:type="dxa"/>
            <w:vAlign w:val="center"/>
          </w:tcPr>
          <w:p w14:paraId="24FF4CE6" w14:textId="77777777"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5F043CB2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44D731A5" w14:textId="77777777" w:rsidTr="006930FD">
        <w:tc>
          <w:tcPr>
            <w:tcW w:w="3794" w:type="dxa"/>
            <w:shd w:val="pct10" w:color="auto" w:fill="FFFFFF"/>
          </w:tcPr>
          <w:p w14:paraId="40997053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5976FD10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278E1732" w14:textId="77777777" w:rsidTr="006930FD">
        <w:tc>
          <w:tcPr>
            <w:tcW w:w="3794" w:type="dxa"/>
            <w:shd w:val="pct10" w:color="auto" w:fill="FFFFFF"/>
          </w:tcPr>
          <w:p w14:paraId="0E9850D3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046165E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1A5AC317" w14:textId="77777777" w:rsidTr="006930FD">
        <w:tc>
          <w:tcPr>
            <w:tcW w:w="3794" w:type="dxa"/>
            <w:shd w:val="pct10" w:color="auto" w:fill="FFFFFF"/>
          </w:tcPr>
          <w:p w14:paraId="111CA452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12D89863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26FB1AE1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default" r:id="rId8"/>
      <w:footerReference w:type="default" r:id="rId9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93FAE" w14:textId="77777777" w:rsidR="000C3AC6" w:rsidRDefault="000C3AC6">
      <w:r>
        <w:separator/>
      </w:r>
    </w:p>
  </w:endnote>
  <w:endnote w:type="continuationSeparator" w:id="0">
    <w:p w14:paraId="1B9A840C" w14:textId="77777777" w:rsidR="000C3AC6" w:rsidRDefault="000C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7C3FF" w14:textId="77777777" w:rsidR="00957D18" w:rsidRPr="008A404C" w:rsidRDefault="00957D18" w:rsidP="00957D18">
    <w:pPr>
      <w:jc w:val="center"/>
      <w:rPr>
        <w:rFonts w:cs="Arial"/>
        <w:sz w:val="16"/>
        <w:szCs w:val="16"/>
        <w:lang w:val="mk-MK"/>
      </w:rPr>
    </w:pPr>
    <w:r w:rsidRPr="00B84B52">
      <w:rPr>
        <w:rFonts w:cs="Arial"/>
        <w:sz w:val="16"/>
        <w:szCs w:val="16"/>
        <w:lang w:val="mk-MK"/>
      </w:rPr>
      <w:t xml:space="preserve">The INTERREG IPA CBC Programme is co-funded by the European Union </w:t>
    </w:r>
    <w:r>
      <w:rPr>
        <w:rFonts w:cs="Arial"/>
        <w:sz w:val="16"/>
        <w:szCs w:val="16"/>
        <w:lang w:val="mk-MK"/>
      </w:rPr>
      <w:br/>
    </w:r>
    <w:r w:rsidRPr="00B84B52">
      <w:rPr>
        <w:rFonts w:cs="Arial"/>
        <w:sz w:val="16"/>
        <w:szCs w:val="16"/>
        <w:lang w:val="mk-MK"/>
      </w:rPr>
      <w:t>and the National funds of the participating countries</w:t>
    </w:r>
    <w:r>
      <w:rPr>
        <w:rFonts w:cs="Arial"/>
        <w:sz w:val="16"/>
        <w:szCs w:val="16"/>
        <w:lang w:val="mk-MK"/>
      </w:rPr>
      <w:br/>
    </w:r>
    <w:r w:rsidRPr="000C0598">
      <w:rPr>
        <w:rFonts w:ascii="Times New Roman" w:hAnsi="Times New Roman"/>
        <w:caps/>
        <w:noProof/>
        <w:sz w:val="18"/>
        <w:szCs w:val="18"/>
        <w:lang w:val="en-US"/>
      </w:rPr>
      <w:drawing>
        <wp:inline distT="0" distB="0" distL="0" distR="0" wp14:anchorId="3A36FB55" wp14:editId="6A54C2B8">
          <wp:extent cx="1009650" cy="247650"/>
          <wp:effectExtent l="0" t="0" r="0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B2FD80" w14:textId="42BFB7A2" w:rsidR="00A0739B" w:rsidRDefault="004712A3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 w:rsidRPr="004712A3">
      <w:rPr>
        <w:rFonts w:ascii="Times New Roman" w:hAnsi="Times New Roman"/>
        <w:b/>
        <w:sz w:val="20"/>
        <w:lang w:val="en-GB"/>
      </w:rPr>
      <w:t>July 2019</w:t>
    </w:r>
    <w:r w:rsidR="00D30950" w:rsidRPr="0037643A">
      <w:rPr>
        <w:rFonts w:ascii="Times New Roman" w:hAnsi="Times New Roman"/>
        <w:sz w:val="20"/>
        <w:lang w:val="en-GB"/>
      </w:rPr>
      <w:t xml:space="preserve"> 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43B3E56D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2F532" w14:textId="77777777" w:rsidR="000C3AC6" w:rsidRDefault="000C3AC6" w:rsidP="0037643A">
      <w:pPr>
        <w:spacing w:before="120" w:after="0"/>
        <w:ind w:left="0"/>
      </w:pPr>
      <w:r>
        <w:separator/>
      </w:r>
    </w:p>
  </w:footnote>
  <w:footnote w:type="continuationSeparator" w:id="0">
    <w:p w14:paraId="38B33512" w14:textId="77777777" w:rsidR="000C3AC6" w:rsidRDefault="000C3AC6">
      <w:r>
        <w:continuationSeparator/>
      </w:r>
    </w:p>
  </w:footnote>
  <w:footnote w:id="1">
    <w:p w14:paraId="6AF06BC4" w14:textId="77777777"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3E249" w14:textId="77777777" w:rsidR="00957D18" w:rsidRDefault="00957D18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>
      <w:rPr>
        <w:b/>
        <w:noProof/>
        <w:szCs w:val="32"/>
      </w:rPr>
      <w:drawing>
        <wp:inline distT="0" distB="0" distL="0" distR="0" wp14:anchorId="6C074E1D" wp14:editId="6F4CA9CA">
          <wp:extent cx="5267325" cy="1085850"/>
          <wp:effectExtent l="0" t="0" r="9525" b="0"/>
          <wp:docPr id="8" name="Picture 8" descr="logoGRB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GRB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27D5D" w14:textId="3C04829F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8271B"/>
    <w:rsid w:val="000A33FF"/>
    <w:rsid w:val="000B45FC"/>
    <w:rsid w:val="000B69B2"/>
    <w:rsid w:val="000C1CD6"/>
    <w:rsid w:val="000C2761"/>
    <w:rsid w:val="000C2E29"/>
    <w:rsid w:val="000C3AC6"/>
    <w:rsid w:val="000D1258"/>
    <w:rsid w:val="000E0EC0"/>
    <w:rsid w:val="000E3867"/>
    <w:rsid w:val="000E530A"/>
    <w:rsid w:val="000F259D"/>
    <w:rsid w:val="00132866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37A7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025A6"/>
    <w:rsid w:val="00922092"/>
    <w:rsid w:val="00957D18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B55EC"/>
    <w:rsid w:val="00C50D0F"/>
    <w:rsid w:val="00C542B1"/>
    <w:rsid w:val="00C738BA"/>
    <w:rsid w:val="00C82DA0"/>
    <w:rsid w:val="00CD60F8"/>
    <w:rsid w:val="00CE5D50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134A948C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  <w:style w:type="paragraph" w:styleId="Title">
    <w:name w:val="Title"/>
    <w:basedOn w:val="Normal"/>
    <w:link w:val="TitleChar"/>
    <w:qFormat/>
    <w:rsid w:val="009025A6"/>
    <w:pPr>
      <w:widowControl w:val="0"/>
      <w:tabs>
        <w:tab w:val="left" w:pos="-720"/>
      </w:tabs>
      <w:suppressAutoHyphens/>
      <w:spacing w:after="0"/>
      <w:ind w:left="0"/>
      <w:jc w:val="center"/>
    </w:pPr>
    <w:rPr>
      <w:rFonts w:ascii="Times New Roman" w:hAnsi="Times New Roman"/>
      <w:b/>
      <w:sz w:val="48"/>
      <w:lang w:val="en-US"/>
    </w:rPr>
  </w:style>
  <w:style w:type="character" w:customStyle="1" w:styleId="TitleChar">
    <w:name w:val="Title Char"/>
    <w:basedOn w:val="DefaultParagraphFont"/>
    <w:link w:val="Title"/>
    <w:rsid w:val="009025A6"/>
    <w:rPr>
      <w:b/>
      <w:sz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D267-3A6E-4797-ADA6-E6527040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Цветанка Ристевска</cp:lastModifiedBy>
  <cp:revision>7</cp:revision>
  <cp:lastPrinted>2013-07-02T14:06:00Z</cp:lastPrinted>
  <dcterms:created xsi:type="dcterms:W3CDTF">2019-07-24T09:46:00Z</dcterms:created>
  <dcterms:modified xsi:type="dcterms:W3CDTF">2020-05-12T06:56:00Z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