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9CFC" w14:textId="3AFD8626" w:rsidR="00C12659" w:rsidRDefault="001D16F5" w:rsidP="001D16F5">
      <w:pPr>
        <w:jc w:val="right"/>
        <w:rPr>
          <w:sz w:val="40"/>
          <w:szCs w:val="40"/>
          <w:lang w:val="mk-MK"/>
        </w:rPr>
      </w:pPr>
      <w:r w:rsidRPr="001D16F5">
        <w:rPr>
          <w:sz w:val="40"/>
          <w:szCs w:val="40"/>
          <w:lang w:val="mk-MK"/>
        </w:rPr>
        <w:t xml:space="preserve">ЕЛАБОРАТ ЗА КОНКУРС </w:t>
      </w:r>
    </w:p>
    <w:p w14:paraId="2B103334" w14:textId="27890BBD" w:rsidR="001A0D48" w:rsidRDefault="001A0D48" w:rsidP="001D16F5">
      <w:pPr>
        <w:jc w:val="right"/>
        <w:rPr>
          <w:sz w:val="40"/>
          <w:szCs w:val="40"/>
          <w:lang w:val="mk-MK"/>
        </w:rPr>
      </w:pPr>
    </w:p>
    <w:p w14:paraId="6D3BE554" w14:textId="77777777" w:rsidR="001A0D48" w:rsidRDefault="001A0D48" w:rsidP="001A0D48">
      <w:pPr>
        <w:jc w:val="center"/>
        <w:rPr>
          <w:sz w:val="32"/>
          <w:szCs w:val="32"/>
          <w:lang w:val="mk-MK"/>
        </w:rPr>
      </w:pPr>
    </w:p>
    <w:p w14:paraId="124663D7" w14:textId="77777777" w:rsidR="001A0D48" w:rsidRDefault="001A0D48" w:rsidP="001A0D48">
      <w:pPr>
        <w:jc w:val="center"/>
        <w:rPr>
          <w:sz w:val="32"/>
          <w:szCs w:val="32"/>
          <w:lang w:val="mk-MK"/>
        </w:rPr>
      </w:pPr>
    </w:p>
    <w:p w14:paraId="55F5BA2A" w14:textId="77777777" w:rsidR="001A0D48" w:rsidRDefault="001A0D48" w:rsidP="001A0D48">
      <w:pPr>
        <w:jc w:val="center"/>
        <w:rPr>
          <w:sz w:val="32"/>
          <w:szCs w:val="32"/>
          <w:lang w:val="mk-MK"/>
        </w:rPr>
      </w:pPr>
    </w:p>
    <w:p w14:paraId="7AF43B83" w14:textId="77777777" w:rsidR="001A0D48" w:rsidRDefault="001A0D48" w:rsidP="001A0D48">
      <w:pPr>
        <w:jc w:val="center"/>
        <w:rPr>
          <w:sz w:val="32"/>
          <w:szCs w:val="32"/>
          <w:lang w:val="mk-MK"/>
        </w:rPr>
      </w:pPr>
    </w:p>
    <w:p w14:paraId="2BC732DF" w14:textId="77777777" w:rsidR="001A0D48" w:rsidRDefault="001A0D48" w:rsidP="001A0D48">
      <w:pPr>
        <w:jc w:val="center"/>
        <w:rPr>
          <w:sz w:val="32"/>
          <w:szCs w:val="32"/>
          <w:lang w:val="mk-MK"/>
        </w:rPr>
      </w:pPr>
    </w:p>
    <w:p w14:paraId="14FD2309" w14:textId="77777777" w:rsidR="001A0D48" w:rsidRDefault="001A0D48" w:rsidP="001A0D48">
      <w:pPr>
        <w:jc w:val="center"/>
        <w:rPr>
          <w:sz w:val="32"/>
          <w:szCs w:val="32"/>
          <w:lang w:val="mk-MK"/>
        </w:rPr>
      </w:pPr>
    </w:p>
    <w:p w14:paraId="51FD219D" w14:textId="77777777" w:rsidR="002D0C3C" w:rsidRDefault="002D0C3C" w:rsidP="001A0D48">
      <w:pPr>
        <w:jc w:val="center"/>
        <w:rPr>
          <w:sz w:val="32"/>
          <w:szCs w:val="32"/>
          <w:lang w:val="mk-MK"/>
        </w:rPr>
      </w:pPr>
    </w:p>
    <w:p w14:paraId="3D07918E" w14:textId="77777777" w:rsidR="008F6280" w:rsidRDefault="008F6CBE" w:rsidP="001A0D48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 xml:space="preserve">РЕШЕНИЕ ЗА </w:t>
      </w:r>
      <w:r w:rsidR="001A0D48" w:rsidRPr="001A0D48">
        <w:rPr>
          <w:b/>
          <w:bCs/>
          <w:sz w:val="32"/>
          <w:szCs w:val="32"/>
          <w:lang w:val="mk-MK"/>
        </w:rPr>
        <w:t xml:space="preserve">РЕДИЗАЈНИРАЊЕ НА КРУЖЕН ТЕК КАЈ МЕСНОСТА  </w:t>
      </w:r>
      <w:r>
        <w:rPr>
          <w:b/>
          <w:bCs/>
          <w:sz w:val="32"/>
          <w:szCs w:val="32"/>
          <w:lang w:val="mk-MK"/>
        </w:rPr>
        <w:t>“</w:t>
      </w:r>
      <w:r w:rsidR="001A0D48" w:rsidRPr="001A0D48">
        <w:rPr>
          <w:b/>
          <w:bCs/>
          <w:sz w:val="32"/>
          <w:szCs w:val="32"/>
          <w:lang w:val="mk-MK"/>
        </w:rPr>
        <w:t>ДУЛИЕ</w:t>
      </w:r>
      <w:r>
        <w:rPr>
          <w:b/>
          <w:bCs/>
          <w:sz w:val="32"/>
          <w:szCs w:val="32"/>
          <w:lang w:val="mk-MK"/>
        </w:rPr>
        <w:t>“</w:t>
      </w:r>
      <w:r w:rsidR="001A0D48" w:rsidRPr="001A0D48">
        <w:rPr>
          <w:b/>
          <w:bCs/>
          <w:sz w:val="32"/>
          <w:szCs w:val="32"/>
          <w:lang w:val="mk-MK"/>
        </w:rPr>
        <w:t xml:space="preserve"> ВО БИТОЛА НА ТЕМА</w:t>
      </w:r>
    </w:p>
    <w:p w14:paraId="4F940DD4" w14:textId="7DD57D66" w:rsidR="001A0D48" w:rsidRPr="008F6280" w:rsidRDefault="009E7EBD" w:rsidP="008F6280">
      <w:pPr>
        <w:ind w:left="3405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</w:rPr>
        <w:t>-</w:t>
      </w:r>
      <w:r w:rsidR="001A0D48" w:rsidRPr="008F6280">
        <w:rPr>
          <w:b/>
          <w:bCs/>
          <w:sz w:val="32"/>
          <w:szCs w:val="32"/>
          <w:lang w:val="mk-MK"/>
        </w:rPr>
        <w:t>КРУГ НА ЈАРБОЛИТЕ</w:t>
      </w:r>
      <w:r>
        <w:rPr>
          <w:b/>
          <w:bCs/>
          <w:sz w:val="32"/>
          <w:szCs w:val="32"/>
        </w:rPr>
        <w:t>-</w:t>
      </w:r>
      <w:r w:rsidR="008F6280" w:rsidRPr="008F6280">
        <w:rPr>
          <w:b/>
          <w:bCs/>
          <w:sz w:val="32"/>
          <w:szCs w:val="32"/>
          <w:lang w:val="mk-MK"/>
        </w:rPr>
        <w:t xml:space="preserve"> </w:t>
      </w:r>
    </w:p>
    <w:p w14:paraId="198AB66E" w14:textId="79856B8E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0E7C1F60" w14:textId="4ACC51DC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1B6D304D" w14:textId="46E2C979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0557F616" w14:textId="1A885647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7B62A2AD" w14:textId="1207D298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5126BB8D" w14:textId="55F6021D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70B7DEFF" w14:textId="58F2E335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79034AC8" w14:textId="0E58D564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00FF2530" w14:textId="57425D54" w:rsidR="00124247" w:rsidRPr="008F6CBE" w:rsidRDefault="00124247" w:rsidP="001A0D48">
      <w:pPr>
        <w:jc w:val="center"/>
        <w:rPr>
          <w:b/>
          <w:bCs/>
          <w:sz w:val="24"/>
          <w:szCs w:val="24"/>
          <w:lang w:val="mk-MK"/>
        </w:rPr>
      </w:pPr>
    </w:p>
    <w:p w14:paraId="280356E1" w14:textId="0EB7B7F1" w:rsidR="00124247" w:rsidRPr="008F6CBE" w:rsidRDefault="008F6CBE" w:rsidP="008F6CBE">
      <w:pPr>
        <w:pStyle w:val="NoSpacing"/>
        <w:jc w:val="center"/>
        <w:rPr>
          <w:sz w:val="24"/>
          <w:szCs w:val="24"/>
          <w:lang w:val="mk-MK"/>
        </w:rPr>
      </w:pPr>
      <w:r w:rsidRPr="008F6CBE">
        <w:rPr>
          <w:sz w:val="24"/>
          <w:szCs w:val="24"/>
          <w:lang w:val="mk-MK"/>
        </w:rPr>
        <w:t>Битола</w:t>
      </w:r>
    </w:p>
    <w:p w14:paraId="39185CD0" w14:textId="761526D4" w:rsidR="008F6CBE" w:rsidRPr="008F6CBE" w:rsidRDefault="00E9426A" w:rsidP="008F6CBE">
      <w:pPr>
        <w:pStyle w:val="NoSpacing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Декем</w:t>
      </w:r>
      <w:r w:rsidR="008F6CBE" w:rsidRPr="008F6CBE">
        <w:rPr>
          <w:sz w:val="24"/>
          <w:szCs w:val="24"/>
          <w:lang w:val="mk-MK"/>
        </w:rPr>
        <w:t>ври, 2019</w:t>
      </w:r>
    </w:p>
    <w:p w14:paraId="7A75A7EA" w14:textId="77777777" w:rsidR="008F6CBE" w:rsidRDefault="008F6CBE" w:rsidP="001A0D48">
      <w:pPr>
        <w:jc w:val="center"/>
        <w:rPr>
          <w:b/>
          <w:bCs/>
          <w:sz w:val="32"/>
          <w:szCs w:val="32"/>
          <w:lang w:val="mk-MK"/>
        </w:rPr>
      </w:pPr>
    </w:p>
    <w:p w14:paraId="6DB08974" w14:textId="28962B8A" w:rsidR="00124247" w:rsidRDefault="00124247" w:rsidP="001A0D48">
      <w:pPr>
        <w:jc w:val="center"/>
        <w:rPr>
          <w:b/>
          <w:bCs/>
          <w:sz w:val="32"/>
          <w:szCs w:val="32"/>
          <w:lang w:val="mk-MK"/>
        </w:rPr>
      </w:pPr>
    </w:p>
    <w:p w14:paraId="2411257A" w14:textId="7C5E78D0" w:rsidR="00124247" w:rsidRDefault="00124247" w:rsidP="00124247">
      <w:p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СОДРЖИНА </w:t>
      </w:r>
    </w:p>
    <w:p w14:paraId="4F4DBD52" w14:textId="0D538742" w:rsidR="00124247" w:rsidRDefault="00124247" w:rsidP="00124247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24247">
        <w:rPr>
          <w:sz w:val="28"/>
          <w:szCs w:val="28"/>
          <w:lang w:val="mk-MK"/>
        </w:rPr>
        <w:t>ИСТОРИСКИ АСПЕКТ</w:t>
      </w:r>
    </w:p>
    <w:p w14:paraId="5878A107" w14:textId="77777777" w:rsidR="00124247" w:rsidRPr="00124247" w:rsidRDefault="00124247" w:rsidP="00124247">
      <w:pPr>
        <w:pStyle w:val="ListParagraph"/>
        <w:rPr>
          <w:sz w:val="28"/>
          <w:szCs w:val="28"/>
          <w:lang w:val="mk-MK"/>
        </w:rPr>
      </w:pPr>
    </w:p>
    <w:p w14:paraId="74633EA1" w14:textId="26C67046" w:rsidR="00124247" w:rsidRDefault="00124247" w:rsidP="00124247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24247">
        <w:rPr>
          <w:sz w:val="28"/>
          <w:szCs w:val="28"/>
          <w:lang w:val="mk-MK"/>
        </w:rPr>
        <w:t>ИДЕЈНО-ЕСТЕТСКИ АСПЕКТИ</w:t>
      </w:r>
    </w:p>
    <w:p w14:paraId="66651403" w14:textId="77777777" w:rsidR="00124247" w:rsidRPr="00124247" w:rsidRDefault="00124247" w:rsidP="00124247">
      <w:pPr>
        <w:pStyle w:val="ListParagraph"/>
        <w:rPr>
          <w:sz w:val="28"/>
          <w:szCs w:val="28"/>
          <w:lang w:val="mk-MK"/>
        </w:rPr>
      </w:pPr>
    </w:p>
    <w:p w14:paraId="25CDE208" w14:textId="44488942" w:rsidR="00124247" w:rsidRDefault="00124247" w:rsidP="0012424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ОПШТИ КОНКУРСНИ УСЛОВИ</w:t>
      </w:r>
    </w:p>
    <w:p w14:paraId="2DC678B4" w14:textId="41161CD4" w:rsidR="00124247" w:rsidRDefault="00124247" w:rsidP="0012424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ГРАФИЧКИ ПРИЛОЗИ :</w:t>
      </w:r>
    </w:p>
    <w:p w14:paraId="085CC504" w14:textId="022FF4E3" w:rsidR="00124247" w:rsidRDefault="00124247" w:rsidP="00124247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Местоположба на кружниот тек во поширокото опкружување</w:t>
      </w:r>
    </w:p>
    <w:p w14:paraId="04D24E15" w14:textId="2DB2B1E9" w:rsidR="00124247" w:rsidRDefault="00124247" w:rsidP="00124247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Ажурирана геодетска подлога</w:t>
      </w:r>
    </w:p>
    <w:p w14:paraId="749058EF" w14:textId="3999A389" w:rsidR="00124247" w:rsidRDefault="00124247" w:rsidP="00124247">
      <w:pPr>
        <w:rPr>
          <w:sz w:val="28"/>
          <w:szCs w:val="28"/>
          <w:lang w:val="mk-MK"/>
        </w:rPr>
      </w:pPr>
    </w:p>
    <w:p w14:paraId="56238C18" w14:textId="2CC25FF1" w:rsidR="00124247" w:rsidRDefault="00124247" w:rsidP="00124247">
      <w:pPr>
        <w:rPr>
          <w:sz w:val="28"/>
          <w:szCs w:val="28"/>
          <w:lang w:val="mk-MK"/>
        </w:rPr>
      </w:pPr>
    </w:p>
    <w:p w14:paraId="37E7779E" w14:textId="45E4C4C9" w:rsidR="00124247" w:rsidRDefault="00124247" w:rsidP="00124247">
      <w:pPr>
        <w:rPr>
          <w:sz w:val="28"/>
          <w:szCs w:val="28"/>
          <w:lang w:val="mk-MK"/>
        </w:rPr>
      </w:pPr>
    </w:p>
    <w:p w14:paraId="745E2B6F" w14:textId="5BB5280D" w:rsidR="00124247" w:rsidRDefault="00124247" w:rsidP="00124247">
      <w:pPr>
        <w:rPr>
          <w:sz w:val="28"/>
          <w:szCs w:val="28"/>
          <w:lang w:val="mk-MK"/>
        </w:rPr>
      </w:pPr>
    </w:p>
    <w:p w14:paraId="4FCE55C3" w14:textId="39BCE7EA" w:rsidR="00124247" w:rsidRDefault="00124247" w:rsidP="00124247">
      <w:pPr>
        <w:rPr>
          <w:sz w:val="28"/>
          <w:szCs w:val="28"/>
          <w:lang w:val="mk-MK"/>
        </w:rPr>
      </w:pPr>
    </w:p>
    <w:p w14:paraId="1F19E030" w14:textId="3EBA65A8" w:rsidR="00124247" w:rsidRDefault="00124247" w:rsidP="00124247">
      <w:pPr>
        <w:rPr>
          <w:sz w:val="28"/>
          <w:szCs w:val="28"/>
          <w:lang w:val="mk-MK"/>
        </w:rPr>
      </w:pPr>
    </w:p>
    <w:p w14:paraId="0FDABE2B" w14:textId="55BE2CD2" w:rsidR="00124247" w:rsidRDefault="00124247" w:rsidP="00124247">
      <w:pPr>
        <w:rPr>
          <w:sz w:val="28"/>
          <w:szCs w:val="28"/>
          <w:lang w:val="mk-MK"/>
        </w:rPr>
      </w:pPr>
    </w:p>
    <w:p w14:paraId="7BCA4CC7" w14:textId="1AF05BFE" w:rsidR="00124247" w:rsidRDefault="00124247" w:rsidP="00124247">
      <w:pPr>
        <w:rPr>
          <w:sz w:val="28"/>
          <w:szCs w:val="28"/>
          <w:lang w:val="mk-MK"/>
        </w:rPr>
      </w:pPr>
    </w:p>
    <w:p w14:paraId="1205CFC1" w14:textId="03FFE699" w:rsidR="00124247" w:rsidRDefault="00124247" w:rsidP="00124247">
      <w:pPr>
        <w:rPr>
          <w:sz w:val="28"/>
          <w:szCs w:val="28"/>
          <w:lang w:val="mk-MK"/>
        </w:rPr>
      </w:pPr>
    </w:p>
    <w:p w14:paraId="0B3E3A00" w14:textId="6D43D13D" w:rsidR="00124247" w:rsidRDefault="00124247" w:rsidP="00124247">
      <w:pPr>
        <w:rPr>
          <w:sz w:val="28"/>
          <w:szCs w:val="28"/>
          <w:lang w:val="mk-MK"/>
        </w:rPr>
      </w:pPr>
    </w:p>
    <w:p w14:paraId="5DBEF6B0" w14:textId="020A9C93" w:rsidR="00124247" w:rsidRDefault="00124247" w:rsidP="00124247">
      <w:pPr>
        <w:rPr>
          <w:sz w:val="28"/>
          <w:szCs w:val="28"/>
          <w:lang w:val="mk-MK"/>
        </w:rPr>
      </w:pPr>
    </w:p>
    <w:p w14:paraId="6C2576B0" w14:textId="74471C1F" w:rsidR="00124247" w:rsidRDefault="00124247" w:rsidP="00124247">
      <w:pPr>
        <w:rPr>
          <w:sz w:val="28"/>
          <w:szCs w:val="28"/>
          <w:lang w:val="mk-MK"/>
        </w:rPr>
      </w:pPr>
    </w:p>
    <w:p w14:paraId="670ECE77" w14:textId="3E139927" w:rsidR="00124247" w:rsidRDefault="00124247" w:rsidP="00124247">
      <w:pPr>
        <w:rPr>
          <w:sz w:val="28"/>
          <w:szCs w:val="28"/>
          <w:lang w:val="mk-MK"/>
        </w:rPr>
      </w:pPr>
    </w:p>
    <w:p w14:paraId="64425BE3" w14:textId="77777777" w:rsidR="00C862EC" w:rsidRDefault="00C862EC" w:rsidP="00124247">
      <w:pPr>
        <w:rPr>
          <w:sz w:val="28"/>
          <w:szCs w:val="28"/>
          <w:lang w:val="mk-MK"/>
        </w:rPr>
      </w:pPr>
    </w:p>
    <w:p w14:paraId="45D56204" w14:textId="77777777" w:rsidR="00E71FB9" w:rsidRDefault="00E71FB9" w:rsidP="00124247">
      <w:pPr>
        <w:rPr>
          <w:sz w:val="28"/>
          <w:szCs w:val="28"/>
          <w:lang w:val="mk-MK"/>
        </w:rPr>
      </w:pPr>
    </w:p>
    <w:p w14:paraId="28D184FB" w14:textId="77777777" w:rsidR="00643EA2" w:rsidRDefault="00643EA2" w:rsidP="00C862EC">
      <w:pPr>
        <w:rPr>
          <w:lang w:val="mk-MK"/>
        </w:rPr>
      </w:pPr>
    </w:p>
    <w:p w14:paraId="45B8BAD9" w14:textId="77777777" w:rsidR="00C862EC" w:rsidRDefault="00C862EC" w:rsidP="00C862EC">
      <w:pPr>
        <w:rPr>
          <w:lang w:val="mk-MK"/>
        </w:rPr>
      </w:pPr>
      <w:r>
        <w:rPr>
          <w:lang w:val="mk-MK"/>
        </w:rPr>
        <w:t>Добредојдовте во</w:t>
      </w:r>
    </w:p>
    <w:p w14:paraId="5AE4F77D" w14:textId="09AE57AA" w:rsidR="00C862EC" w:rsidRDefault="00C862EC" w:rsidP="00C862EC">
      <w:pPr>
        <w:rPr>
          <w:lang w:val="mk-MK"/>
        </w:rPr>
      </w:pPr>
      <w:r>
        <w:rPr>
          <w:lang w:val="mk-MK"/>
        </w:rPr>
        <w:t>Конзулска,</w:t>
      </w:r>
      <w:r w:rsidR="00BA40A0">
        <w:rPr>
          <w:lang w:val="mk-MK"/>
        </w:rPr>
        <w:t xml:space="preserve"> </w:t>
      </w:r>
      <w:r>
        <w:rPr>
          <w:lang w:val="mk-MK"/>
        </w:rPr>
        <w:t>европска Битола,</w:t>
      </w:r>
    </w:p>
    <w:p w14:paraId="1CF75C64" w14:textId="77777777" w:rsidR="00C862EC" w:rsidRDefault="00C862EC" w:rsidP="00C862EC">
      <w:pPr>
        <w:rPr>
          <w:lang w:val="mk-MK"/>
        </w:rPr>
      </w:pPr>
      <w:r>
        <w:rPr>
          <w:lang w:val="mk-MK"/>
        </w:rPr>
        <w:t>градот со 12 конзуларни претставништва,</w:t>
      </w:r>
    </w:p>
    <w:p w14:paraId="58A023F8" w14:textId="0065DD71" w:rsidR="00C862EC" w:rsidRDefault="00C862EC" w:rsidP="00C862EC">
      <w:pPr>
        <w:rPr>
          <w:lang w:val="mk-MK"/>
        </w:rPr>
      </w:pPr>
      <w:r>
        <w:rPr>
          <w:lang w:val="mk-MK"/>
        </w:rPr>
        <w:t>мултикултурен,</w:t>
      </w:r>
      <w:r w:rsidR="00BA40A0">
        <w:rPr>
          <w:lang w:val="mk-MK"/>
        </w:rPr>
        <w:t xml:space="preserve"> </w:t>
      </w:r>
      <w:r>
        <w:rPr>
          <w:lang w:val="mk-MK"/>
        </w:rPr>
        <w:t>мултиетнички центар,</w:t>
      </w:r>
    </w:p>
    <w:p w14:paraId="1290D16A" w14:textId="5B69BC8A" w:rsidR="00C862EC" w:rsidRDefault="00C862EC" w:rsidP="00C862EC">
      <w:pPr>
        <w:rPr>
          <w:lang w:val="mk-MK"/>
        </w:rPr>
      </w:pPr>
      <w:r>
        <w:rPr>
          <w:lang w:val="mk-MK"/>
        </w:rPr>
        <w:t>спој на вековна традиција,</w:t>
      </w:r>
      <w:r w:rsidR="00BA40A0">
        <w:rPr>
          <w:lang w:val="mk-MK"/>
        </w:rPr>
        <w:t xml:space="preserve"> </w:t>
      </w:r>
      <w:r>
        <w:rPr>
          <w:lang w:val="mk-MK"/>
        </w:rPr>
        <w:t>историја,</w:t>
      </w:r>
      <w:r w:rsidR="00BA40A0">
        <w:rPr>
          <w:lang w:val="mk-MK"/>
        </w:rPr>
        <w:t xml:space="preserve"> </w:t>
      </w:r>
      <w:r>
        <w:rPr>
          <w:lang w:val="mk-MK"/>
        </w:rPr>
        <w:t>кулура,</w:t>
      </w:r>
      <w:r w:rsidR="00BA40A0">
        <w:rPr>
          <w:lang w:val="mk-MK"/>
        </w:rPr>
        <w:t xml:space="preserve"> </w:t>
      </w:r>
      <w:r>
        <w:rPr>
          <w:lang w:val="mk-MK"/>
        </w:rPr>
        <w:t>архитектура</w:t>
      </w:r>
    </w:p>
    <w:p w14:paraId="58BE8DB2" w14:textId="77777777" w:rsidR="00C862EC" w:rsidRDefault="00C862EC" w:rsidP="00C862EC">
      <w:pPr>
        <w:rPr>
          <w:lang w:val="mk-MK"/>
        </w:rPr>
      </w:pPr>
      <w:r>
        <w:rPr>
          <w:lang w:val="mk-MK"/>
        </w:rPr>
        <w:t>мост меѓу истокот и западот</w:t>
      </w:r>
    </w:p>
    <w:p w14:paraId="214EDCBA" w14:textId="77777777" w:rsidR="00C862EC" w:rsidRDefault="00C862EC" w:rsidP="00C862EC">
      <w:pPr>
        <w:rPr>
          <w:lang w:val="mk-MK"/>
        </w:rPr>
      </w:pPr>
      <w:r>
        <w:rPr>
          <w:lang w:val="mk-MK"/>
        </w:rPr>
        <w:t>секогаш со ширум отворенени порти кон светот,</w:t>
      </w:r>
    </w:p>
    <w:p w14:paraId="69769719" w14:textId="0272E848" w:rsidR="00C862EC" w:rsidRDefault="00C862EC" w:rsidP="00C862EC">
      <w:pPr>
        <w:rPr>
          <w:lang w:val="mk-MK"/>
        </w:rPr>
      </w:pPr>
      <w:r>
        <w:rPr>
          <w:lang w:val="mk-MK"/>
        </w:rPr>
        <w:t>градот на клавирите,</w:t>
      </w:r>
      <w:r w:rsidR="00BA40A0">
        <w:rPr>
          <w:lang w:val="mk-MK"/>
        </w:rPr>
        <w:t xml:space="preserve"> </w:t>
      </w:r>
      <w:r>
        <w:rPr>
          <w:lang w:val="mk-MK"/>
        </w:rPr>
        <w:t>на модата,</w:t>
      </w:r>
    </w:p>
    <w:p w14:paraId="058F7786" w14:textId="77777777" w:rsidR="00C862EC" w:rsidRDefault="00C862EC" w:rsidP="00C862EC">
      <w:pPr>
        <w:rPr>
          <w:lang w:val="mk-MK"/>
        </w:rPr>
      </w:pPr>
      <w:r>
        <w:rPr>
          <w:lang w:val="mk-MK"/>
        </w:rPr>
        <w:t>градот на првата камера на Балканот,</w:t>
      </w:r>
    </w:p>
    <w:p w14:paraId="6BE8F032" w14:textId="77777777" w:rsidR="00C862EC" w:rsidRDefault="00C862EC" w:rsidP="00C862EC">
      <w:pPr>
        <w:rPr>
          <w:lang w:val="mk-MK"/>
        </w:rPr>
      </w:pPr>
      <w:r>
        <w:rPr>
          <w:lang w:val="mk-MK"/>
        </w:rPr>
        <w:t>најопеаниот град,</w:t>
      </w:r>
    </w:p>
    <w:p w14:paraId="6253A7EC" w14:textId="77777777" w:rsidR="00C862EC" w:rsidRDefault="00C862EC" w:rsidP="00C862EC">
      <w:pPr>
        <w:rPr>
          <w:lang w:val="mk-MK"/>
        </w:rPr>
      </w:pPr>
      <w:r>
        <w:rPr>
          <w:lang w:val="mk-MK"/>
        </w:rPr>
        <w:t xml:space="preserve">со сенка од пелистерската молика и </w:t>
      </w:r>
    </w:p>
    <w:p w14:paraId="3E5DE905" w14:textId="77777777" w:rsidR="00C862EC" w:rsidRDefault="00C862EC" w:rsidP="00C862EC">
      <w:pPr>
        <w:rPr>
          <w:lang w:val="mk-MK"/>
        </w:rPr>
      </w:pPr>
      <w:r>
        <w:rPr>
          <w:lang w:val="mk-MK"/>
        </w:rPr>
        <w:t>леб од пелагониската пченица,</w:t>
      </w:r>
    </w:p>
    <w:p w14:paraId="33C127F4" w14:textId="77777777" w:rsidR="00C862EC" w:rsidRDefault="00C862EC" w:rsidP="00C862EC">
      <w:pPr>
        <w:rPr>
          <w:lang w:val="mk-MK"/>
        </w:rPr>
      </w:pPr>
      <w:r>
        <w:rPr>
          <w:lang w:val="mk-MK"/>
        </w:rPr>
        <w:t>секогаш гостопримлива,</w:t>
      </w:r>
      <w:bookmarkStart w:id="0" w:name="_GoBack"/>
      <w:bookmarkEnd w:id="0"/>
    </w:p>
    <w:p w14:paraId="14268BE4" w14:textId="0D45C616" w:rsidR="00C862EC" w:rsidRDefault="00C862EC" w:rsidP="00C862EC">
      <w:pPr>
        <w:rPr>
          <w:lang w:val="mk-MK"/>
        </w:rPr>
      </w:pPr>
      <w:r>
        <w:rPr>
          <w:lang w:val="mk-MK"/>
        </w:rPr>
        <w:t>Моја,</w:t>
      </w:r>
      <w:r w:rsidR="00BA40A0">
        <w:rPr>
          <w:lang w:val="mk-MK"/>
        </w:rPr>
        <w:t xml:space="preserve"> </w:t>
      </w:r>
      <w:r>
        <w:rPr>
          <w:lang w:val="mk-MK"/>
        </w:rPr>
        <w:t>твоја...</w:t>
      </w:r>
    </w:p>
    <w:p w14:paraId="25D171E9" w14:textId="77777777" w:rsidR="00C862EC" w:rsidRDefault="00C862EC" w:rsidP="00C862EC">
      <w:pPr>
        <w:rPr>
          <w:lang w:val="mk-MK"/>
        </w:rPr>
      </w:pPr>
      <w:r>
        <w:rPr>
          <w:lang w:val="mk-MK"/>
        </w:rPr>
        <w:t>Европска Битола</w:t>
      </w:r>
    </w:p>
    <w:p w14:paraId="60CBF1B9" w14:textId="77777777" w:rsidR="00C862EC" w:rsidRDefault="00C862EC" w:rsidP="00124247">
      <w:pPr>
        <w:rPr>
          <w:sz w:val="28"/>
          <w:szCs w:val="28"/>
          <w:lang w:val="mk-MK"/>
        </w:rPr>
      </w:pPr>
    </w:p>
    <w:p w14:paraId="0B053362" w14:textId="77777777" w:rsidR="00C862EC" w:rsidRDefault="00C862EC" w:rsidP="00124247">
      <w:pPr>
        <w:rPr>
          <w:sz w:val="28"/>
          <w:szCs w:val="28"/>
          <w:lang w:val="mk-MK"/>
        </w:rPr>
      </w:pPr>
    </w:p>
    <w:p w14:paraId="6190DCAA" w14:textId="77777777" w:rsidR="00C862EC" w:rsidRDefault="00C862EC" w:rsidP="00124247">
      <w:pPr>
        <w:rPr>
          <w:sz w:val="28"/>
          <w:szCs w:val="28"/>
          <w:lang w:val="mk-MK"/>
        </w:rPr>
      </w:pPr>
    </w:p>
    <w:p w14:paraId="0D6E4A17" w14:textId="77777777" w:rsidR="00C862EC" w:rsidRDefault="00C862EC" w:rsidP="00124247">
      <w:pPr>
        <w:rPr>
          <w:sz w:val="28"/>
          <w:szCs w:val="28"/>
          <w:lang w:val="mk-MK"/>
        </w:rPr>
      </w:pPr>
    </w:p>
    <w:p w14:paraId="5B1D1026" w14:textId="77777777" w:rsidR="00C862EC" w:rsidRDefault="00C862EC" w:rsidP="00124247">
      <w:pPr>
        <w:rPr>
          <w:sz w:val="28"/>
          <w:szCs w:val="28"/>
          <w:lang w:val="mk-MK"/>
        </w:rPr>
      </w:pPr>
    </w:p>
    <w:p w14:paraId="050159B3" w14:textId="77777777" w:rsidR="00C862EC" w:rsidRDefault="00C862EC" w:rsidP="00124247">
      <w:pPr>
        <w:rPr>
          <w:sz w:val="28"/>
          <w:szCs w:val="28"/>
          <w:lang w:val="mk-MK"/>
        </w:rPr>
      </w:pPr>
    </w:p>
    <w:p w14:paraId="1FDADDFA" w14:textId="77777777" w:rsidR="00C862EC" w:rsidRDefault="00C862EC" w:rsidP="00124247">
      <w:pPr>
        <w:rPr>
          <w:sz w:val="28"/>
          <w:szCs w:val="28"/>
          <w:lang w:val="mk-MK"/>
        </w:rPr>
      </w:pPr>
    </w:p>
    <w:p w14:paraId="2A829145" w14:textId="77777777" w:rsidR="00C862EC" w:rsidRDefault="00C862EC" w:rsidP="00124247">
      <w:pPr>
        <w:rPr>
          <w:sz w:val="28"/>
          <w:szCs w:val="28"/>
          <w:lang w:val="mk-MK"/>
        </w:rPr>
      </w:pPr>
    </w:p>
    <w:p w14:paraId="6E0BC88C" w14:textId="77777777" w:rsidR="00C862EC" w:rsidRDefault="00C862EC" w:rsidP="00124247">
      <w:pPr>
        <w:rPr>
          <w:sz w:val="28"/>
          <w:szCs w:val="28"/>
          <w:lang w:val="mk-MK"/>
        </w:rPr>
      </w:pPr>
    </w:p>
    <w:p w14:paraId="5519A3CF" w14:textId="77777777" w:rsidR="00C862EC" w:rsidRDefault="00C862EC" w:rsidP="00124247">
      <w:pPr>
        <w:rPr>
          <w:sz w:val="28"/>
          <w:szCs w:val="28"/>
          <w:lang w:val="mk-MK"/>
        </w:rPr>
      </w:pPr>
    </w:p>
    <w:p w14:paraId="261DFCCF" w14:textId="77777777" w:rsidR="00E71FB9" w:rsidRDefault="00E71FB9" w:rsidP="00124247">
      <w:pPr>
        <w:rPr>
          <w:sz w:val="28"/>
          <w:szCs w:val="28"/>
          <w:lang w:val="mk-MK"/>
        </w:rPr>
      </w:pPr>
    </w:p>
    <w:p w14:paraId="53AE2D44" w14:textId="77777777" w:rsidR="00C862EC" w:rsidRDefault="00C862EC" w:rsidP="00124247">
      <w:pPr>
        <w:rPr>
          <w:sz w:val="28"/>
          <w:szCs w:val="28"/>
          <w:lang w:val="mk-MK"/>
        </w:rPr>
      </w:pPr>
    </w:p>
    <w:p w14:paraId="5241F0B7" w14:textId="038CF0FE" w:rsidR="00124247" w:rsidRDefault="00124247" w:rsidP="00124247">
      <w:pPr>
        <w:pStyle w:val="ListParagraph"/>
        <w:numPr>
          <w:ilvl w:val="0"/>
          <w:numId w:val="5"/>
        </w:numPr>
        <w:jc w:val="right"/>
        <w:rPr>
          <w:b/>
          <w:bCs/>
          <w:sz w:val="28"/>
          <w:szCs w:val="28"/>
          <w:lang w:val="mk-MK"/>
        </w:rPr>
      </w:pPr>
      <w:r w:rsidRPr="00124247">
        <w:rPr>
          <w:b/>
          <w:bCs/>
          <w:sz w:val="28"/>
          <w:szCs w:val="28"/>
          <w:lang w:val="mk-MK"/>
        </w:rPr>
        <w:t>ИСТОРИСКИ АСПЕКТИ</w:t>
      </w:r>
    </w:p>
    <w:p w14:paraId="5E67B7B2" w14:textId="77777777" w:rsidR="007024CF" w:rsidRDefault="007024CF" w:rsidP="007024CF">
      <w:pPr>
        <w:rPr>
          <w:sz w:val="24"/>
          <w:szCs w:val="24"/>
          <w:lang w:val="mk-MK"/>
        </w:rPr>
      </w:pPr>
    </w:p>
    <w:p w14:paraId="156D0F8D" w14:textId="77777777" w:rsidR="007024CF" w:rsidRDefault="007024CF" w:rsidP="007024CF">
      <w:pPr>
        <w:rPr>
          <w:sz w:val="24"/>
          <w:szCs w:val="24"/>
          <w:lang w:val="mk-MK"/>
        </w:rPr>
      </w:pPr>
    </w:p>
    <w:p w14:paraId="5105F818" w14:textId="1EF73DEA" w:rsidR="00124247" w:rsidRDefault="007024CF" w:rsidP="00C862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Градот на Конзулите е второто име за градот Битола.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Во врвот на својата слава,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Битола имала дваесет конзулати,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бидејќи тука се наоѓале конзуларните претставништва на европските земји во времето на Отоманската Империја,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каде заедно со Солун бил најважно место во европскиот дел на Империјата.</w:t>
      </w:r>
    </w:p>
    <w:p w14:paraId="5945F813" w14:textId="0E0F09E2" w:rsidR="007024CF" w:rsidRDefault="007024CF" w:rsidP="00C862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 денес,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голем дел од конзуларните претставништва во Република Северна Македонија се наоѓаат тука.</w:t>
      </w:r>
    </w:p>
    <w:p w14:paraId="17BDD9D1" w14:textId="6D41EE57" w:rsidR="007024CF" w:rsidRDefault="007024CF" w:rsidP="00C862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Почесен конзул на Р.Франција,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</w:t>
      </w:r>
      <w:r w:rsidR="00C862EC">
        <w:rPr>
          <w:sz w:val="24"/>
          <w:szCs w:val="24"/>
        </w:rPr>
        <w:t xml:space="preserve"> </w:t>
      </w:r>
      <w:r w:rsidR="00C862EC">
        <w:rPr>
          <w:sz w:val="24"/>
          <w:szCs w:val="24"/>
          <w:lang w:val="mk-MK"/>
        </w:rPr>
        <w:t xml:space="preserve">на </w:t>
      </w:r>
      <w:r>
        <w:rPr>
          <w:sz w:val="24"/>
          <w:szCs w:val="24"/>
          <w:lang w:val="mk-MK"/>
        </w:rPr>
        <w:t>Р.Турција,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 на Руската Федерација на РСМ, канцеларија за врски на Р.Грција, генерален конзулат на Р.Бугарија, почесен конзулат на Р.Романија,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конзулат на Р.Србија,</w:t>
      </w:r>
      <w:r w:rsidR="00C862E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почесен конзулат на Р.Црна Гора,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конзулат на Р.Украина,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конзулат на Р.Унгарија,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конзулат на Р.Австрија,</w:t>
      </w:r>
      <w:r w:rsidR="00C862E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почесен конзулат на Р.Босна и Херцеговина и почесен конзулат на Р.Албанија.</w:t>
      </w:r>
    </w:p>
    <w:p w14:paraId="1F738753" w14:textId="17B904D7" w:rsidR="00490451" w:rsidRDefault="00490451" w:rsidP="00C862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Битола има своја култура и урбана специфичност, а конзулатите претставуваат симбол на богата градска историја и традиција и синоним за Битола.</w:t>
      </w:r>
    </w:p>
    <w:p w14:paraId="2FFB7217" w14:textId="7D4E4245" w:rsidR="00490451" w:rsidRDefault="00490451" w:rsidP="00C862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моментот во Општина Битола егзистираат вкупно 13 конзуларни претставништва на исто толку земји.</w:t>
      </w:r>
    </w:p>
    <w:p w14:paraId="3E515E28" w14:textId="1BCDB442" w:rsidR="00490451" w:rsidRDefault="00490451" w:rsidP="00C862EC">
      <w:pPr>
        <w:jc w:val="both"/>
        <w:rPr>
          <w:b/>
          <w:bCs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духот на продолжување на традицијата, на пораката која што Општината (градот) Битола сака да ја прати кон сите свои пријатели, а особено држави кои назначиле свои почесни конзули и отвориле конзулати во нашиот град, идејата е изработка на редизајн на постоечкиот кружен тек кај месноста</w:t>
      </w:r>
      <w:r w:rsidR="00B2167A">
        <w:rPr>
          <w:sz w:val="24"/>
          <w:szCs w:val="24"/>
          <w:lang w:val="mk-MK"/>
        </w:rPr>
        <w:t xml:space="preserve"> “</w:t>
      </w:r>
      <w:r>
        <w:rPr>
          <w:sz w:val="24"/>
          <w:szCs w:val="24"/>
          <w:lang w:val="mk-MK"/>
        </w:rPr>
        <w:t xml:space="preserve"> Дулие</w:t>
      </w:r>
      <w:r w:rsidR="00B2167A">
        <w:rPr>
          <w:sz w:val="24"/>
          <w:szCs w:val="24"/>
          <w:lang w:val="mk-MK"/>
        </w:rPr>
        <w:t>“</w:t>
      </w:r>
      <w:r>
        <w:rPr>
          <w:sz w:val="24"/>
          <w:szCs w:val="24"/>
          <w:lang w:val="mk-MK"/>
        </w:rPr>
        <w:t xml:space="preserve"> во Битола на Тема</w:t>
      </w:r>
      <w:r w:rsidR="00B2167A">
        <w:rPr>
          <w:sz w:val="24"/>
          <w:szCs w:val="24"/>
          <w:lang w:val="mk-MK"/>
        </w:rPr>
        <w:t xml:space="preserve"> -</w:t>
      </w:r>
      <w:r w:rsidR="005C4C8A">
        <w:rPr>
          <w:sz w:val="24"/>
          <w:szCs w:val="24"/>
          <w:lang w:val="mk-MK"/>
        </w:rPr>
        <w:t xml:space="preserve"> </w:t>
      </w:r>
      <w:r w:rsidRPr="00490451">
        <w:rPr>
          <w:b/>
          <w:bCs/>
          <w:sz w:val="24"/>
          <w:szCs w:val="24"/>
          <w:lang w:val="mk-MK"/>
        </w:rPr>
        <w:t>Круг на јарболите.</w:t>
      </w:r>
    </w:p>
    <w:p w14:paraId="73240471" w14:textId="56AACE61" w:rsidR="008D4700" w:rsidRDefault="008D4700" w:rsidP="00C862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Идејата опфаќа редизајнирање на постоечкиот кружен тек со јарболи на кои ќе бидат поставени знамињата, како визуелен идентитет на земјите кои имаат свои конзуларни претставништа во Битола – во моментот 13 јарболи, со можност за поставување на дополнител</w:t>
      </w:r>
      <w:r w:rsidR="00C862EC">
        <w:rPr>
          <w:sz w:val="24"/>
          <w:szCs w:val="24"/>
          <w:lang w:val="mk-MK"/>
        </w:rPr>
        <w:t>е</w:t>
      </w:r>
      <w:r>
        <w:rPr>
          <w:sz w:val="24"/>
          <w:szCs w:val="24"/>
          <w:lang w:val="mk-MK"/>
        </w:rPr>
        <w:t>н број на јарболи.</w:t>
      </w:r>
    </w:p>
    <w:p w14:paraId="0B0085CF" w14:textId="2E1A09AD" w:rsidR="000F08EF" w:rsidRDefault="000F08EF" w:rsidP="007024CF">
      <w:pPr>
        <w:rPr>
          <w:sz w:val="24"/>
          <w:szCs w:val="24"/>
          <w:lang w:val="mk-MK"/>
        </w:rPr>
      </w:pPr>
    </w:p>
    <w:p w14:paraId="37F20385" w14:textId="5A7DDEB4" w:rsidR="000F08EF" w:rsidRDefault="000F08EF" w:rsidP="007024CF">
      <w:pPr>
        <w:rPr>
          <w:sz w:val="24"/>
          <w:szCs w:val="24"/>
          <w:lang w:val="mk-MK"/>
        </w:rPr>
      </w:pPr>
    </w:p>
    <w:p w14:paraId="29D593FB" w14:textId="019ACFF1" w:rsidR="000F08EF" w:rsidRDefault="000F08EF" w:rsidP="007024CF">
      <w:pPr>
        <w:rPr>
          <w:sz w:val="24"/>
          <w:szCs w:val="24"/>
          <w:lang w:val="mk-MK"/>
        </w:rPr>
      </w:pPr>
    </w:p>
    <w:p w14:paraId="2B27F62B" w14:textId="371B8A24" w:rsidR="000F08EF" w:rsidRDefault="000F08EF" w:rsidP="007024CF">
      <w:pPr>
        <w:rPr>
          <w:sz w:val="24"/>
          <w:szCs w:val="24"/>
          <w:lang w:val="mk-MK"/>
        </w:rPr>
      </w:pPr>
    </w:p>
    <w:p w14:paraId="368F671A" w14:textId="36730E56" w:rsidR="000F08EF" w:rsidRDefault="000F08EF" w:rsidP="007024CF">
      <w:pPr>
        <w:rPr>
          <w:sz w:val="24"/>
          <w:szCs w:val="24"/>
          <w:lang w:val="mk-MK"/>
        </w:rPr>
      </w:pPr>
    </w:p>
    <w:p w14:paraId="76F9D46D" w14:textId="69575BF8" w:rsidR="000F08EF" w:rsidRDefault="000F08EF" w:rsidP="007024CF">
      <w:pPr>
        <w:rPr>
          <w:sz w:val="24"/>
          <w:szCs w:val="24"/>
          <w:lang w:val="mk-MK"/>
        </w:rPr>
      </w:pPr>
    </w:p>
    <w:p w14:paraId="22A63A7D" w14:textId="3DFCE55B" w:rsidR="000F08EF" w:rsidRDefault="000F08EF" w:rsidP="000F08EF">
      <w:pPr>
        <w:pStyle w:val="ListParagraph"/>
        <w:numPr>
          <w:ilvl w:val="0"/>
          <w:numId w:val="5"/>
        </w:numPr>
        <w:jc w:val="right"/>
        <w:rPr>
          <w:b/>
          <w:bCs/>
          <w:sz w:val="28"/>
          <w:szCs w:val="28"/>
          <w:lang w:val="mk-MK"/>
        </w:rPr>
      </w:pPr>
      <w:r w:rsidRPr="000F08EF">
        <w:rPr>
          <w:b/>
          <w:bCs/>
          <w:sz w:val="28"/>
          <w:szCs w:val="28"/>
          <w:lang w:val="mk-MK"/>
        </w:rPr>
        <w:t>ИДЕЈНО-ЕСТЕТСКИ АСПЕКТИ</w:t>
      </w:r>
    </w:p>
    <w:p w14:paraId="5758CBE0" w14:textId="4DBE44CF" w:rsidR="00126BEA" w:rsidRDefault="00126BEA" w:rsidP="00126BEA">
      <w:pPr>
        <w:pStyle w:val="ListParagraph"/>
        <w:jc w:val="righ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</w:t>
      </w:r>
      <w:r w:rsidRPr="00126BEA">
        <w:rPr>
          <w:sz w:val="24"/>
          <w:szCs w:val="24"/>
          <w:lang w:val="mk-MK"/>
        </w:rPr>
        <w:t xml:space="preserve">ПРИ РЕДИЗАЈНИРАЊЕ НА </w:t>
      </w:r>
      <w:r>
        <w:rPr>
          <w:sz w:val="24"/>
          <w:szCs w:val="24"/>
          <w:lang w:val="mk-MK"/>
        </w:rPr>
        <w:t xml:space="preserve">                    </w:t>
      </w:r>
      <w:r w:rsidRPr="00126BEA">
        <w:rPr>
          <w:sz w:val="24"/>
          <w:szCs w:val="24"/>
          <w:lang w:val="mk-MK"/>
        </w:rPr>
        <w:t xml:space="preserve">КРУЖЕН ТЕК КАЈ МЕСНОСТА </w:t>
      </w:r>
      <w:r w:rsidR="00B2167A">
        <w:rPr>
          <w:sz w:val="24"/>
          <w:szCs w:val="24"/>
          <w:lang w:val="mk-MK"/>
        </w:rPr>
        <w:t>“</w:t>
      </w:r>
      <w:r w:rsidRPr="00126BEA">
        <w:rPr>
          <w:sz w:val="24"/>
          <w:szCs w:val="24"/>
          <w:lang w:val="mk-MK"/>
        </w:rPr>
        <w:t>ДУЛИЕ</w:t>
      </w:r>
      <w:r w:rsidR="00B2167A">
        <w:rPr>
          <w:sz w:val="24"/>
          <w:szCs w:val="24"/>
          <w:lang w:val="mk-MK"/>
        </w:rPr>
        <w:t>“</w:t>
      </w:r>
      <w:r w:rsidRPr="00126BEA">
        <w:rPr>
          <w:sz w:val="24"/>
          <w:szCs w:val="24"/>
          <w:lang w:val="mk-MK"/>
        </w:rPr>
        <w:t xml:space="preserve"> ВО БИТОЛА</w:t>
      </w:r>
    </w:p>
    <w:p w14:paraId="3C75AB10" w14:textId="77777777" w:rsidR="0084740F" w:rsidRDefault="00126BEA" w:rsidP="00126BEA">
      <w:pPr>
        <w:pStyle w:val="ListParagraph"/>
        <w:jc w:val="right"/>
        <w:rPr>
          <w:sz w:val="24"/>
          <w:szCs w:val="24"/>
          <w:lang w:val="mk-MK"/>
        </w:rPr>
      </w:pPr>
      <w:r w:rsidRPr="00126BEA">
        <w:rPr>
          <w:sz w:val="24"/>
          <w:szCs w:val="24"/>
          <w:lang w:val="mk-MK"/>
        </w:rPr>
        <w:t xml:space="preserve"> НА ТЕМА</w:t>
      </w:r>
    </w:p>
    <w:p w14:paraId="29F7A402" w14:textId="76EB5054" w:rsidR="00126BEA" w:rsidRDefault="00126BEA" w:rsidP="00126BEA">
      <w:pPr>
        <w:pStyle w:val="ListParagraph"/>
        <w:jc w:val="right"/>
        <w:rPr>
          <w:b/>
          <w:bCs/>
          <w:sz w:val="24"/>
          <w:szCs w:val="24"/>
          <w:lang w:val="mk-MK"/>
        </w:rPr>
      </w:pPr>
      <w:r w:rsidRPr="00126BEA">
        <w:rPr>
          <w:sz w:val="24"/>
          <w:szCs w:val="24"/>
          <w:lang w:val="mk-MK"/>
        </w:rPr>
        <w:t xml:space="preserve"> </w:t>
      </w:r>
      <w:r w:rsidRPr="00311AEB">
        <w:rPr>
          <w:b/>
          <w:bCs/>
          <w:sz w:val="24"/>
          <w:szCs w:val="24"/>
          <w:lang w:val="mk-MK"/>
        </w:rPr>
        <w:t>КРУГ НА ЈАРБОЛИТЕ</w:t>
      </w:r>
    </w:p>
    <w:p w14:paraId="562F2FFC" w14:textId="1BEF66CC" w:rsidR="008569E1" w:rsidRDefault="008569E1" w:rsidP="008569E1">
      <w:pPr>
        <w:jc w:val="both"/>
        <w:rPr>
          <w:sz w:val="24"/>
          <w:szCs w:val="24"/>
          <w:lang w:val="mk-MK"/>
        </w:rPr>
      </w:pPr>
    </w:p>
    <w:p w14:paraId="4A475096" w14:textId="2CEB7857" w:rsidR="008569E1" w:rsidRDefault="008569E1" w:rsidP="008569E1">
      <w:pPr>
        <w:jc w:val="both"/>
        <w:rPr>
          <w:sz w:val="24"/>
          <w:szCs w:val="24"/>
          <w:lang w:val="mk-MK"/>
        </w:rPr>
      </w:pPr>
    </w:p>
    <w:p w14:paraId="60746005" w14:textId="1893FA69" w:rsidR="008569E1" w:rsidRDefault="008569E1" w:rsidP="008569E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Круж</w:t>
      </w:r>
      <w:r w:rsidR="00B2167A">
        <w:rPr>
          <w:sz w:val="24"/>
          <w:szCs w:val="24"/>
          <w:lang w:val="mk-MK"/>
        </w:rPr>
        <w:t>ниот</w:t>
      </w:r>
      <w:r>
        <w:rPr>
          <w:sz w:val="24"/>
          <w:szCs w:val="24"/>
          <w:lang w:val="mk-MK"/>
        </w:rPr>
        <w:t xml:space="preserve"> тек кај месноста </w:t>
      </w:r>
      <w:r w:rsidR="00B2167A">
        <w:rPr>
          <w:sz w:val="24"/>
          <w:szCs w:val="24"/>
          <w:lang w:val="mk-MK"/>
        </w:rPr>
        <w:t>“</w:t>
      </w:r>
      <w:r>
        <w:rPr>
          <w:sz w:val="24"/>
          <w:szCs w:val="24"/>
          <w:lang w:val="mk-MK"/>
        </w:rPr>
        <w:t>Дулие</w:t>
      </w:r>
      <w:r w:rsidR="00B2167A">
        <w:rPr>
          <w:sz w:val="24"/>
          <w:szCs w:val="24"/>
          <w:lang w:val="mk-MK"/>
        </w:rPr>
        <w:t>“</w:t>
      </w:r>
      <w:r>
        <w:rPr>
          <w:sz w:val="24"/>
          <w:szCs w:val="24"/>
          <w:lang w:val="mk-MK"/>
        </w:rPr>
        <w:t xml:space="preserve"> , претставува еден од најважните крстосници во градот Битола, оформен помеѓу сообраќајниците: „ 8-ми Септември“ , „Филип Втори Македонски“ „Прилепска“, „Македонски ѓемиџии“ и „ Новачки пат“ на влезот во градот од страна на Прилеп.</w:t>
      </w:r>
    </w:p>
    <w:p w14:paraId="451F4226" w14:textId="5B397815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46C09405" w14:textId="77777777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56A67285" w14:textId="64FB6E36" w:rsidR="008569E1" w:rsidRDefault="003F72D5" w:rsidP="008569E1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mk-MK" w:eastAsia="mk-MK"/>
        </w:rPr>
        <w:drawing>
          <wp:inline distT="0" distB="0" distL="0" distR="0" wp14:anchorId="28283B5B" wp14:editId="526BD813">
            <wp:extent cx="6067424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4172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449" cy="31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0B20" w14:textId="0E77879F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1A9A8CB2" w14:textId="36144967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4350CBDC" w14:textId="0DA98FCA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3CFDFC32" w14:textId="76C0CC66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5D6E54C5" w14:textId="6CB7032C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4401A79E" w14:textId="0E884353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3A544D06" w14:textId="4A909A60" w:rsidR="003F72D5" w:rsidRDefault="003F72D5" w:rsidP="008569E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ОБРАЗЛОЖЕНИЕ </w:t>
      </w:r>
    </w:p>
    <w:p w14:paraId="287F378F" w14:textId="338324E5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492B24A8" w14:textId="32622975" w:rsidR="003F72D5" w:rsidRDefault="003F72D5" w:rsidP="008569E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изра</w:t>
      </w:r>
      <w:r w:rsidR="00717840">
        <w:rPr>
          <w:sz w:val="24"/>
          <w:szCs w:val="24"/>
          <w:lang w:val="mk-MK"/>
        </w:rPr>
        <w:t>б</w:t>
      </w:r>
      <w:r>
        <w:rPr>
          <w:sz w:val="24"/>
          <w:szCs w:val="24"/>
          <w:lang w:val="mk-MK"/>
        </w:rPr>
        <w:t xml:space="preserve">отувачот на </w:t>
      </w:r>
      <w:r w:rsidR="00E71FB9">
        <w:rPr>
          <w:sz w:val="24"/>
          <w:szCs w:val="24"/>
          <w:lang w:val="mk-MK"/>
        </w:rPr>
        <w:t>Р</w:t>
      </w:r>
      <w:r>
        <w:rPr>
          <w:sz w:val="24"/>
          <w:szCs w:val="24"/>
          <w:lang w:val="mk-MK"/>
        </w:rPr>
        <w:t>ешение</w:t>
      </w:r>
      <w:r w:rsidR="00E71FB9">
        <w:rPr>
          <w:sz w:val="24"/>
          <w:szCs w:val="24"/>
          <w:lang w:val="mk-MK"/>
        </w:rPr>
        <w:t>то</w:t>
      </w:r>
      <w:r>
        <w:rPr>
          <w:sz w:val="24"/>
          <w:szCs w:val="24"/>
          <w:lang w:val="mk-MK"/>
        </w:rPr>
        <w:t xml:space="preserve"> се бара:</w:t>
      </w:r>
    </w:p>
    <w:p w14:paraId="4A4FB17B" w14:textId="533C6693" w:rsidR="00384FBE" w:rsidRDefault="00384FBE" w:rsidP="00384FB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Решение на композиција од јарболи на кои ќе бидат поставени знамињата на земјите со конзуларни претставништва во Битола;</w:t>
      </w:r>
    </w:p>
    <w:p w14:paraId="4F37E50D" w14:textId="3AF5CAF7" w:rsidR="00384FBE" w:rsidRDefault="00384FBE" w:rsidP="00384FB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Решение на партерно уредување на кружинот тек со уредена зелена паркова содржина – хортикултурно уредување;</w:t>
      </w:r>
    </w:p>
    <w:p w14:paraId="02784B30" w14:textId="78576283" w:rsidR="00384FBE" w:rsidRDefault="00384FBE" w:rsidP="00384FB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Решение на осветлување со модерни енергетски ефикасни светилки на кружниот тек со акцент на јарболите;</w:t>
      </w:r>
    </w:p>
    <w:p w14:paraId="4B6B3AD1" w14:textId="26C389B7" w:rsidR="00384FBE" w:rsidRDefault="00384FBE" w:rsidP="00384FB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Авторот го задржува правото да ја предложи организацијата и точниот број на јарболи, но не помал од 1</w:t>
      </w:r>
      <w:r w:rsidR="00382A4B">
        <w:rPr>
          <w:sz w:val="24"/>
          <w:szCs w:val="24"/>
        </w:rPr>
        <w:t>5</w:t>
      </w:r>
      <w:r>
        <w:rPr>
          <w:sz w:val="24"/>
          <w:szCs w:val="24"/>
          <w:lang w:val="mk-MK"/>
        </w:rPr>
        <w:t xml:space="preserve"> и не поголем од 20.</w:t>
      </w:r>
    </w:p>
    <w:p w14:paraId="15BCEC4F" w14:textId="481E0C18" w:rsidR="00717840" w:rsidRDefault="00717840" w:rsidP="007500E0">
      <w:pPr>
        <w:jc w:val="both"/>
        <w:rPr>
          <w:sz w:val="24"/>
          <w:szCs w:val="24"/>
          <w:lang w:val="mk-MK"/>
        </w:rPr>
      </w:pPr>
    </w:p>
    <w:p w14:paraId="43C2C172" w14:textId="7FFA5014" w:rsidR="00717840" w:rsidRDefault="008D185A" w:rsidP="0071784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Редизајнирање во овај елаборат ќе подразбира – интервенции кои се однесуваат на </w:t>
      </w:r>
      <w:r w:rsidR="00E71FB9">
        <w:rPr>
          <w:sz w:val="24"/>
          <w:szCs w:val="24"/>
          <w:lang w:val="mk-MK"/>
        </w:rPr>
        <w:t>Р</w:t>
      </w:r>
      <w:r>
        <w:rPr>
          <w:sz w:val="24"/>
          <w:szCs w:val="24"/>
          <w:lang w:val="mk-MK"/>
        </w:rPr>
        <w:t>ешение за уредување на кружниот тек, со композиција од јарболи, партерна обработка, осветлување,</w:t>
      </w:r>
      <w:r w:rsidR="00C862E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сигналитика,</w:t>
      </w:r>
      <w:r w:rsidR="00C862E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хортикултурно уредување</w:t>
      </w:r>
      <w:r w:rsidR="00E86752">
        <w:rPr>
          <w:sz w:val="24"/>
          <w:szCs w:val="24"/>
          <w:lang w:val="mk-MK"/>
        </w:rPr>
        <w:t xml:space="preserve"> како</w:t>
      </w:r>
      <w:r>
        <w:rPr>
          <w:sz w:val="24"/>
          <w:szCs w:val="24"/>
          <w:lang w:val="mk-MK"/>
        </w:rPr>
        <w:t xml:space="preserve"> и останати интервенции по избор на авторот,</w:t>
      </w:r>
      <w:r w:rsidR="00C862E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според условите на елаборатот;</w:t>
      </w:r>
    </w:p>
    <w:p w14:paraId="6C70F351" w14:textId="62F2C0D9" w:rsidR="008D185A" w:rsidRDefault="00E71FB9" w:rsidP="0071784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</w:t>
      </w:r>
      <w:r w:rsidR="008D185A">
        <w:rPr>
          <w:sz w:val="24"/>
          <w:szCs w:val="24"/>
          <w:lang w:val="mk-MK"/>
        </w:rPr>
        <w:t>ешение</w:t>
      </w:r>
      <w:r>
        <w:rPr>
          <w:sz w:val="24"/>
          <w:szCs w:val="24"/>
          <w:lang w:val="mk-MK"/>
        </w:rPr>
        <w:t>то</w:t>
      </w:r>
      <w:r w:rsidR="008D185A">
        <w:rPr>
          <w:sz w:val="24"/>
          <w:szCs w:val="24"/>
          <w:lang w:val="mk-MK"/>
        </w:rPr>
        <w:t xml:space="preserve"> да г</w:t>
      </w:r>
      <w:r w:rsidR="00382A4B">
        <w:rPr>
          <w:sz w:val="24"/>
          <w:szCs w:val="24"/>
          <w:lang w:val="mk-MK"/>
        </w:rPr>
        <w:t>и</w:t>
      </w:r>
      <w:r w:rsidR="008D185A">
        <w:rPr>
          <w:sz w:val="24"/>
          <w:szCs w:val="24"/>
          <w:lang w:val="mk-MK"/>
        </w:rPr>
        <w:t xml:space="preserve"> почитува </w:t>
      </w:r>
      <w:r w:rsidR="00382A4B">
        <w:rPr>
          <w:sz w:val="24"/>
          <w:szCs w:val="24"/>
          <w:lang w:val="mk-MK"/>
        </w:rPr>
        <w:t xml:space="preserve">постоечката инфраструктурна опременост и </w:t>
      </w:r>
      <w:r w:rsidR="008D185A">
        <w:rPr>
          <w:sz w:val="24"/>
          <w:szCs w:val="24"/>
          <w:lang w:val="mk-MK"/>
        </w:rPr>
        <w:t>опкружувањето и предложи интервенција која со помош на современи изразни средства ќе обезбеди силна врска со амбиентот;</w:t>
      </w:r>
    </w:p>
    <w:p w14:paraId="225E1C0B" w14:textId="643E20FC" w:rsidR="008D185A" w:rsidRPr="00717840" w:rsidRDefault="008D185A" w:rsidP="0071784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димензиите,</w:t>
      </w:r>
      <w:r w:rsidR="00C862EC">
        <w:rPr>
          <w:sz w:val="24"/>
          <w:szCs w:val="24"/>
          <w:lang w:val="mk-MK"/>
        </w:rPr>
        <w:t xml:space="preserve"> изборот на материјалот и концептот на </w:t>
      </w:r>
      <w:r>
        <w:rPr>
          <w:sz w:val="24"/>
          <w:szCs w:val="24"/>
          <w:lang w:val="mk-MK"/>
        </w:rPr>
        <w:t>решени</w:t>
      </w:r>
      <w:r w:rsidR="00C862EC">
        <w:rPr>
          <w:sz w:val="24"/>
          <w:szCs w:val="24"/>
          <w:lang w:val="mk-MK"/>
        </w:rPr>
        <w:t>е</w:t>
      </w:r>
      <w:r w:rsidR="00E71FB9">
        <w:rPr>
          <w:sz w:val="24"/>
          <w:szCs w:val="24"/>
          <w:lang w:val="mk-MK"/>
        </w:rPr>
        <w:t>то</w:t>
      </w:r>
      <w:r>
        <w:rPr>
          <w:sz w:val="24"/>
          <w:szCs w:val="24"/>
          <w:lang w:val="mk-MK"/>
        </w:rPr>
        <w:t xml:space="preserve"> одлучува авторот, во зависност од пропишаните услови и неговото чувство за пропорција, користење на современи изразни средства и материјали....Уметничкиот израз на авторот треба да е силен, точен и повеќе слоен.</w:t>
      </w:r>
    </w:p>
    <w:p w14:paraId="41DC0F8D" w14:textId="1805BA20" w:rsidR="003F72D5" w:rsidRDefault="003F72D5" w:rsidP="008569E1">
      <w:pPr>
        <w:jc w:val="both"/>
        <w:rPr>
          <w:sz w:val="24"/>
          <w:szCs w:val="24"/>
          <w:lang w:val="mk-MK"/>
        </w:rPr>
      </w:pPr>
    </w:p>
    <w:p w14:paraId="2EC20929" w14:textId="64E631D3" w:rsidR="00675491" w:rsidRDefault="00675491" w:rsidP="008569E1">
      <w:pPr>
        <w:jc w:val="both"/>
        <w:rPr>
          <w:sz w:val="24"/>
          <w:szCs w:val="24"/>
          <w:lang w:val="mk-MK"/>
        </w:rPr>
      </w:pPr>
    </w:p>
    <w:p w14:paraId="6E1253E0" w14:textId="5028AB9D" w:rsidR="00675491" w:rsidRDefault="00675491" w:rsidP="008569E1">
      <w:pPr>
        <w:jc w:val="both"/>
        <w:rPr>
          <w:sz w:val="24"/>
          <w:szCs w:val="24"/>
          <w:lang w:val="mk-MK"/>
        </w:rPr>
      </w:pPr>
    </w:p>
    <w:p w14:paraId="434C8DF6" w14:textId="6AEEEDBB" w:rsidR="00675491" w:rsidRDefault="00675491" w:rsidP="008569E1">
      <w:pPr>
        <w:jc w:val="both"/>
        <w:rPr>
          <w:sz w:val="24"/>
          <w:szCs w:val="24"/>
          <w:lang w:val="mk-MK"/>
        </w:rPr>
      </w:pPr>
    </w:p>
    <w:p w14:paraId="6B231731" w14:textId="3C3DA12C" w:rsidR="00675491" w:rsidRDefault="00675491" w:rsidP="008569E1">
      <w:pPr>
        <w:jc w:val="both"/>
        <w:rPr>
          <w:sz w:val="24"/>
          <w:szCs w:val="24"/>
          <w:lang w:val="mk-MK"/>
        </w:rPr>
      </w:pPr>
    </w:p>
    <w:p w14:paraId="152C0C92" w14:textId="55EAF190" w:rsidR="00675491" w:rsidRPr="007500E0" w:rsidRDefault="00675491" w:rsidP="008569E1">
      <w:pPr>
        <w:jc w:val="both"/>
        <w:rPr>
          <w:sz w:val="24"/>
          <w:szCs w:val="24"/>
        </w:rPr>
      </w:pPr>
    </w:p>
    <w:p w14:paraId="73FAF3BD" w14:textId="77777777" w:rsidR="008D6D63" w:rsidRPr="008D6D63" w:rsidRDefault="008D6D63" w:rsidP="008D6D63">
      <w:pPr>
        <w:jc w:val="both"/>
        <w:rPr>
          <w:sz w:val="24"/>
          <w:szCs w:val="24"/>
          <w:lang w:val="mk-MK"/>
        </w:rPr>
      </w:pPr>
    </w:p>
    <w:sectPr w:rsidR="008D6D63" w:rsidRPr="008D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BBC"/>
    <w:multiLevelType w:val="hybridMultilevel"/>
    <w:tmpl w:val="21A6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701C"/>
    <w:multiLevelType w:val="hybridMultilevel"/>
    <w:tmpl w:val="4AD8B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C2654"/>
    <w:multiLevelType w:val="hybridMultilevel"/>
    <w:tmpl w:val="F118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6700"/>
    <w:multiLevelType w:val="hybridMultilevel"/>
    <w:tmpl w:val="341807A0"/>
    <w:lvl w:ilvl="0" w:tplc="4A5E6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BDD"/>
    <w:multiLevelType w:val="hybridMultilevel"/>
    <w:tmpl w:val="EEBA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615"/>
    <w:multiLevelType w:val="hybridMultilevel"/>
    <w:tmpl w:val="FB4E8E94"/>
    <w:lvl w:ilvl="0" w:tplc="552ABF4A">
      <w:start w:val="9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 w15:restartNumberingAfterBreak="0">
    <w:nsid w:val="69FD6F63"/>
    <w:multiLevelType w:val="hybridMultilevel"/>
    <w:tmpl w:val="E76E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5CE"/>
    <w:multiLevelType w:val="hybridMultilevel"/>
    <w:tmpl w:val="3A6CBB2E"/>
    <w:lvl w:ilvl="0" w:tplc="0534E8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1ED9"/>
    <w:multiLevelType w:val="hybridMultilevel"/>
    <w:tmpl w:val="8C368646"/>
    <w:lvl w:ilvl="0" w:tplc="B1C8C336">
      <w:start w:val="9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74635B01"/>
    <w:multiLevelType w:val="hybridMultilevel"/>
    <w:tmpl w:val="01A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5"/>
    <w:rsid w:val="000F08EF"/>
    <w:rsid w:val="00124247"/>
    <w:rsid w:val="00126BEA"/>
    <w:rsid w:val="001A0D48"/>
    <w:rsid w:val="001D16F5"/>
    <w:rsid w:val="002D0C3C"/>
    <w:rsid w:val="00311AEB"/>
    <w:rsid w:val="00382A4B"/>
    <w:rsid w:val="00384FBE"/>
    <w:rsid w:val="003F72D5"/>
    <w:rsid w:val="0047763B"/>
    <w:rsid w:val="00490451"/>
    <w:rsid w:val="005C4C8A"/>
    <w:rsid w:val="00643EA2"/>
    <w:rsid w:val="00675491"/>
    <w:rsid w:val="007024CF"/>
    <w:rsid w:val="00717840"/>
    <w:rsid w:val="007500E0"/>
    <w:rsid w:val="007F195C"/>
    <w:rsid w:val="0084740F"/>
    <w:rsid w:val="008556D0"/>
    <w:rsid w:val="008569E1"/>
    <w:rsid w:val="008B2B08"/>
    <w:rsid w:val="008D185A"/>
    <w:rsid w:val="008D4700"/>
    <w:rsid w:val="008D6D63"/>
    <w:rsid w:val="008F6280"/>
    <w:rsid w:val="008F6CBE"/>
    <w:rsid w:val="00953E06"/>
    <w:rsid w:val="009E7EBD"/>
    <w:rsid w:val="00A2197F"/>
    <w:rsid w:val="00AD1DF2"/>
    <w:rsid w:val="00B2167A"/>
    <w:rsid w:val="00BA40A0"/>
    <w:rsid w:val="00C862EC"/>
    <w:rsid w:val="00E21153"/>
    <w:rsid w:val="00E71FB9"/>
    <w:rsid w:val="00E86752"/>
    <w:rsid w:val="00E9426A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DFD"/>
  <w15:chartTrackingRefBased/>
  <w15:docId w15:val="{5D81477F-391B-4CDA-BD5B-492986F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247"/>
    <w:pPr>
      <w:ind w:left="720"/>
      <w:contextualSpacing/>
    </w:pPr>
  </w:style>
  <w:style w:type="paragraph" w:styleId="NoSpacing">
    <w:name w:val="No Spacing"/>
    <w:uiPriority w:val="1"/>
    <w:qFormat/>
    <w:rsid w:val="008F6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43B7-011D-41B9-B106-AD2C41D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Ангеловска</dc:creator>
  <cp:keywords/>
  <dc:description/>
  <cp:lastModifiedBy>Валентина Андријашевиќ</cp:lastModifiedBy>
  <cp:revision>2</cp:revision>
  <cp:lastPrinted>2019-09-06T07:54:00Z</cp:lastPrinted>
  <dcterms:created xsi:type="dcterms:W3CDTF">2019-12-04T09:09:00Z</dcterms:created>
  <dcterms:modified xsi:type="dcterms:W3CDTF">2019-12-04T09:09:00Z</dcterms:modified>
</cp:coreProperties>
</file>