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14" w:rsidRDefault="004C6D1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</w:pPr>
    </w:p>
    <w:p w:rsidR="004C6D14" w:rsidRDefault="004C6D1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</w:pPr>
      <w:r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  <w:t>Наставник Лилјана Мирчева</w:t>
      </w:r>
    </w:p>
    <w:p w:rsidR="004C6D14" w:rsidRDefault="004C6D1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</w:pPr>
      <w:r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  <w:t>ОУ „Елпида Караманди“-Битола</w:t>
      </w:r>
    </w:p>
    <w:p w:rsidR="004C6D14" w:rsidRDefault="00724081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FF" w:themeColor="hyperlink"/>
          <w:sz w:val="32"/>
          <w:szCs w:val="32"/>
          <w:u w:val="single"/>
        </w:rPr>
      </w:pPr>
      <w:hyperlink r:id="rId4" w:history="1">
        <w:r w:rsidR="004C6D14" w:rsidRPr="00A165BC">
          <w:rPr>
            <w:rStyle w:val="Hyperlink"/>
            <w:rFonts w:ascii="Comic Sans MS" w:eastAsia="Times New Roman" w:hAnsi="Comic Sans MS" w:cs="Times New Roman"/>
            <w:b/>
            <w:sz w:val="32"/>
            <w:szCs w:val="32"/>
          </w:rPr>
          <w:t>www.vestininaziveenje.weebly.com</w:t>
        </w:r>
      </w:hyperlink>
    </w:p>
    <w:p w:rsidR="00024444" w:rsidRDefault="0002444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FF" w:themeColor="hyperlink"/>
          <w:sz w:val="32"/>
          <w:szCs w:val="32"/>
          <w:u w:val="single"/>
        </w:rPr>
      </w:pPr>
    </w:p>
    <w:p w:rsidR="00024444" w:rsidRDefault="00024444" w:rsidP="00024444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</w:pPr>
      <w:r w:rsidRPr="004C6D14">
        <w:rPr>
          <w:rFonts w:ascii="Comic Sans MS" w:eastAsia="Times New Roman" w:hAnsi="Comic Sans MS" w:cs="Times New Roman"/>
          <w:b/>
          <w:color w:val="463440"/>
          <w:sz w:val="32"/>
          <w:szCs w:val="32"/>
          <w:lang w:val="mk-MK"/>
        </w:rPr>
        <w:t>Материјал кој треба да се прочита за периодот од 10.3.2020 до 23.3.2020</w:t>
      </w:r>
    </w:p>
    <w:p w:rsidR="00024444" w:rsidRDefault="0002444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FF" w:themeColor="hyperlink"/>
          <w:sz w:val="32"/>
          <w:szCs w:val="32"/>
          <w:u w:val="single"/>
        </w:rPr>
      </w:pPr>
    </w:p>
    <w:p w:rsidR="004C6D14" w:rsidRDefault="004C6D14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FF" w:themeColor="hyperlink"/>
          <w:sz w:val="32"/>
          <w:szCs w:val="32"/>
          <w:u w:val="single"/>
        </w:rPr>
      </w:pPr>
    </w:p>
    <w:p w:rsidR="00D05529" w:rsidRPr="00B121FD" w:rsidRDefault="00D05529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</w:rPr>
      </w:pPr>
      <w:r w:rsidRPr="00B121FD">
        <w:rPr>
          <w:rFonts w:ascii="Comic Sans MS" w:eastAsia="Times New Roman" w:hAnsi="Comic Sans MS" w:cs="Times New Roman"/>
          <w:b/>
          <w:color w:val="463440"/>
          <w:sz w:val="32"/>
          <w:szCs w:val="32"/>
        </w:rPr>
        <w:t>Час 10. Евакуација – правци на движење избор на место во училиштето</w:t>
      </w:r>
    </w:p>
    <w:p w:rsidR="001A1B4C" w:rsidRPr="00B121FD" w:rsidRDefault="001A1B4C" w:rsidP="001A1B4C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</w:rPr>
      </w:pPr>
      <w:r w:rsidRPr="00B121FD">
        <w:rPr>
          <w:rFonts w:ascii="Comic Sans MS" w:eastAsia="Times New Roman" w:hAnsi="Comic Sans MS" w:cs="Times New Roman"/>
          <w:b/>
          <w:color w:val="463440"/>
          <w:sz w:val="32"/>
          <w:szCs w:val="32"/>
        </w:rPr>
        <w:t>Час 11  Значењето на правилна евакуација во училиштето и домот</w:t>
      </w:r>
    </w:p>
    <w:p w:rsidR="001A1B4C" w:rsidRPr="001A1B4C" w:rsidRDefault="001A1B4C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24"/>
          <w:szCs w:val="24"/>
        </w:rPr>
      </w:pPr>
    </w:p>
    <w:p w:rsidR="00D05529" w:rsidRPr="00D05529" w:rsidRDefault="00D05529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color w:val="463440"/>
          <w:sz w:val="24"/>
          <w:szCs w:val="24"/>
        </w:rPr>
      </w:pPr>
    </w:p>
    <w:p w:rsidR="00D05529" w:rsidRDefault="00D05529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color w:val="463440"/>
          <w:sz w:val="24"/>
          <w:szCs w:val="24"/>
        </w:rPr>
      </w:pPr>
      <w:r w:rsidRPr="00D05529">
        <w:rPr>
          <w:rFonts w:ascii="Helvetica" w:hAnsi="Helvetica" w:cs="Helvetica"/>
          <w:color w:val="503849"/>
          <w:sz w:val="24"/>
          <w:szCs w:val="24"/>
        </w:rPr>
        <w:t>Во случај на пожар или други кризни ситуации, можеби ќе биде неопходно да го напуштите</w:t>
      </w:r>
      <w:r w:rsidR="000353DC"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="000353DC">
        <w:rPr>
          <w:rFonts w:ascii="Helvetica" w:hAnsi="Helvetica" w:cs="Helvetica"/>
          <w:color w:val="503849"/>
          <w:sz w:val="24"/>
          <w:szCs w:val="24"/>
          <w:lang w:val="mk-MK"/>
        </w:rPr>
        <w:t>училиштето,</w:t>
      </w:r>
      <w:r w:rsidRPr="00D05529">
        <w:rPr>
          <w:rFonts w:ascii="Helvetica" w:hAnsi="Helvetica" w:cs="Helvetica"/>
          <w:color w:val="503849"/>
          <w:sz w:val="24"/>
          <w:szCs w:val="24"/>
        </w:rPr>
        <w:t>вашиот дом – куќа, стан и слично и тоа без претходно предупредување. По правило, во таква ситуација</w:t>
      </w:r>
      <w:r w:rsidR="000353DC"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D05529">
        <w:rPr>
          <w:rFonts w:ascii="Helvetica" w:hAnsi="Helvetica" w:cs="Helvetica"/>
          <w:color w:val="503849"/>
          <w:sz w:val="24"/>
          <w:szCs w:val="24"/>
        </w:rPr>
        <w:t>би тр</w:t>
      </w:r>
      <w:r w:rsidR="000353DC">
        <w:rPr>
          <w:rFonts w:ascii="Helvetica" w:hAnsi="Helvetica" w:cs="Helvetica"/>
          <w:color w:val="503849"/>
          <w:sz w:val="24"/>
          <w:szCs w:val="24"/>
        </w:rPr>
        <w:t xml:space="preserve">ебало да го напуштите </w:t>
      </w:r>
      <w:r w:rsidR="000353DC">
        <w:rPr>
          <w:rFonts w:ascii="Helvetica" w:hAnsi="Helvetica" w:cs="Helvetica"/>
          <w:color w:val="503849"/>
          <w:sz w:val="24"/>
          <w:szCs w:val="24"/>
          <w:lang w:val="mk-MK"/>
        </w:rPr>
        <w:t>објектот</w:t>
      </w:r>
      <w:r w:rsidRPr="00D05529">
        <w:rPr>
          <w:rFonts w:ascii="Helvetica" w:hAnsi="Helvetica" w:cs="Helvetica"/>
          <w:color w:val="503849"/>
          <w:sz w:val="24"/>
          <w:szCs w:val="24"/>
        </w:rPr>
        <w:t xml:space="preserve"> веднаш.</w:t>
      </w:r>
      <w:r w:rsidRPr="00D05529">
        <w:rPr>
          <w:rFonts w:ascii="Helvetica" w:hAnsi="Helvetica" w:cs="Helvetica"/>
          <w:color w:val="503849"/>
          <w:sz w:val="24"/>
          <w:szCs w:val="24"/>
        </w:rPr>
        <w:br/>
      </w:r>
      <w:r w:rsidR="001A1B4C">
        <w:rPr>
          <w:rStyle w:val="Strong"/>
          <w:rFonts w:ascii="Helvetica" w:hAnsi="Helvetica" w:cs="Helvetica"/>
          <w:color w:val="2A2A2A"/>
          <w:sz w:val="24"/>
          <w:szCs w:val="24"/>
        </w:rPr>
        <w:t xml:space="preserve">Испланирајте го заминувањетo </w:t>
      </w:r>
      <w:r w:rsidR="001A1B4C">
        <w:rPr>
          <w:rStyle w:val="Strong"/>
          <w:rFonts w:ascii="Helvetica" w:hAnsi="Helvetica" w:cs="Helvetica"/>
          <w:color w:val="2A2A2A"/>
          <w:sz w:val="24"/>
          <w:szCs w:val="24"/>
          <w:lang w:val="mk-MK"/>
        </w:rPr>
        <w:t xml:space="preserve">домот </w:t>
      </w:r>
      <w:r w:rsidRPr="00D05529">
        <w:rPr>
          <w:rStyle w:val="Strong"/>
          <w:rFonts w:ascii="Helvetica" w:hAnsi="Helvetica" w:cs="Helvetica"/>
          <w:color w:val="2A2A2A"/>
          <w:sz w:val="24"/>
          <w:szCs w:val="24"/>
        </w:rPr>
        <w:t>со тоа што ќе нацртате план на вашето живеалиште, кој ќе ја</w:t>
      </w:r>
      <w:r w:rsidR="000353DC">
        <w:rPr>
          <w:rFonts w:ascii="Helvetica" w:hAnsi="Helvetica" w:cs="Helvetica"/>
          <w:b/>
          <w:bCs/>
          <w:color w:val="2A2A2A"/>
          <w:sz w:val="24"/>
          <w:szCs w:val="24"/>
        </w:rPr>
        <w:t xml:space="preserve"> </w:t>
      </w:r>
      <w:r w:rsidRPr="00D05529">
        <w:rPr>
          <w:rStyle w:val="Strong"/>
          <w:rFonts w:ascii="Helvetica" w:hAnsi="Helvetica" w:cs="Helvetica"/>
          <w:color w:val="2A2A2A"/>
          <w:sz w:val="24"/>
          <w:szCs w:val="24"/>
        </w:rPr>
        <w:t>покаже локацијата на вратите, прозорците, скалите и големите парчиња намештај.</w:t>
      </w:r>
    </w:p>
    <w:p w:rsidR="00D05529" w:rsidRPr="00D05529" w:rsidRDefault="001A1B4C" w:rsidP="004C6D14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24"/>
          <w:szCs w:val="24"/>
        </w:rPr>
      </w:pPr>
      <w:r w:rsidRPr="001A1B4C">
        <w:rPr>
          <w:rFonts w:ascii="Helvetica" w:hAnsi="Helvetica" w:cs="Helvetica"/>
          <w:color w:val="503849"/>
          <w:sz w:val="24"/>
          <w:szCs w:val="24"/>
        </w:rPr>
        <w:t>Во ваков случајлифтовите, доколку ги има во објектот каде што престојувате, не ви се од помош. Напротив, доколку ги  употребувате може воопшто и да не успеете да излезете надвор, затоа немојте. На цртежот истакнетеја локацијата на претходно подготвените итни производи кои ке ви бидат потребни, апаратите за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гаснење пожар, детекторите за чад, доколку вашиот објект ги поседува, помошните скали, вентилите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и копчињата за исклучување на струјата, водата и грејните тела. Потоа, исцртајте линија за излез од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секоја соба. Доколку во вашиот објект има повеќе излези, исцртајте повеќе линии за излез и тоа од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секоја соба. Конечно, обележете го местото каде што вашето семејство и соседи, доколку живеете во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  <w:t>зграда, ќе се најдат кога евакуацијата ќе биде завршена. Исцртајте ги и важните точки и објекти надвор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од објектот во кој живеете, како што се гаражите, другите придружни објекти, надворешните скали,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тремови, пристапни патишта и слично. Ако објектот во кој живеете има повеќе спратови, направете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цртежи за итен излез од секој спрат од вашиот дом. Обновете го знаењето за начините и патиштата за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евакуација барем еднаш до двапати годишно.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  <w:t>Информирајте се за тоа како и од каде се исклучуваат електричната енергија, водата и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  <w:t>евентуалниот довод на природен гас во вашето домаќинство. Иако најголем дел од граѓаните на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Македонија сè уште немаат довод на природен гас за готвење во своите домови, гасификацијата во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Република Македонија сериозно се најавува и таа може да стане реалност за неколку години. За овие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намени чувајте ги при рака потребните алати и клешти.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  <w:t>Важните документи (како, на пример, документите за движен и недвижен имот, за стока,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  <w:t>документите за осигурување, изводите од матичните книги на родени за целото семејство, листи и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фотографии на имотот и важните предмети кои се во ваша сопственост и слично) и скапоценостите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 xml:space="preserve">најдобро е да се чуваат на едно место во домот, за во случај на итна </w:t>
      </w:r>
      <w:r w:rsidRPr="001A1B4C">
        <w:rPr>
          <w:rFonts w:ascii="Helvetica" w:hAnsi="Helvetica" w:cs="Helvetica"/>
          <w:color w:val="503849"/>
          <w:sz w:val="24"/>
          <w:szCs w:val="24"/>
        </w:rPr>
        <w:lastRenderedPageBreak/>
        <w:t>евакуација да можат веднаш да се</w:t>
      </w:r>
      <w:r>
        <w:rPr>
          <w:rFonts w:ascii="Helvetica" w:hAnsi="Helvetica" w:cs="Helvetica"/>
          <w:color w:val="503849"/>
          <w:sz w:val="24"/>
          <w:szCs w:val="24"/>
        </w:rPr>
        <w:t xml:space="preserve"> </w:t>
      </w:r>
      <w:r w:rsidRPr="001A1B4C">
        <w:rPr>
          <w:rFonts w:ascii="Helvetica" w:hAnsi="Helvetica" w:cs="Helvetica"/>
          <w:color w:val="503849"/>
          <w:sz w:val="24"/>
          <w:szCs w:val="24"/>
        </w:rPr>
        <w:t>изнесат.</w:t>
      </w:r>
      <w:r w:rsidRPr="001A1B4C">
        <w:rPr>
          <w:rFonts w:ascii="Helvetica" w:hAnsi="Helvetica" w:cs="Helvetica"/>
          <w:color w:val="503849"/>
          <w:sz w:val="24"/>
          <w:szCs w:val="24"/>
        </w:rPr>
        <w:br/>
      </w:r>
    </w:p>
    <w:p w:rsidR="00B121FD" w:rsidRDefault="00B121FD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24"/>
          <w:szCs w:val="24"/>
        </w:rPr>
      </w:pPr>
    </w:p>
    <w:p w:rsidR="00B121FD" w:rsidRDefault="00B121FD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24"/>
          <w:szCs w:val="24"/>
        </w:rPr>
      </w:pPr>
    </w:p>
    <w:p w:rsidR="00D05529" w:rsidRPr="00B121FD" w:rsidRDefault="00D05529" w:rsidP="00D0552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6"/>
          <w:szCs w:val="36"/>
        </w:rPr>
      </w:pPr>
      <w:r w:rsidRPr="00B121FD">
        <w:rPr>
          <w:rFonts w:ascii="Comic Sans MS" w:eastAsia="Times New Roman" w:hAnsi="Comic Sans MS" w:cs="Times New Roman"/>
          <w:b/>
          <w:color w:val="463440"/>
          <w:sz w:val="36"/>
          <w:szCs w:val="36"/>
        </w:rPr>
        <w:t>Час 12. Воведни активности во противпожарна заштита</w:t>
      </w:r>
    </w:p>
    <w:p w:rsidR="00B121FD" w:rsidRDefault="00B121FD" w:rsidP="00D05529">
      <w:pPr>
        <w:spacing w:after="0" w:line="240" w:lineRule="auto"/>
        <w:rPr>
          <w:rFonts w:ascii="Helvetica" w:eastAsia="Times New Roman" w:hAnsi="Helvetica" w:cs="Helvetica"/>
          <w:b/>
          <w:bCs/>
          <w:color w:val="E5172D"/>
          <w:sz w:val="24"/>
          <w:szCs w:val="24"/>
        </w:rPr>
      </w:pPr>
    </w:p>
    <w:p w:rsidR="00B121FD" w:rsidRDefault="00B121FD" w:rsidP="00D05529">
      <w:pPr>
        <w:spacing w:after="0" w:line="240" w:lineRule="auto"/>
        <w:rPr>
          <w:rFonts w:ascii="Helvetica" w:eastAsia="Times New Roman" w:hAnsi="Helvetica" w:cs="Helvetica"/>
          <w:b/>
          <w:bCs/>
          <w:color w:val="E5172D"/>
          <w:sz w:val="24"/>
          <w:szCs w:val="24"/>
        </w:rPr>
      </w:pPr>
    </w:p>
    <w:p w:rsidR="00D05529" w:rsidRPr="00D05529" w:rsidRDefault="00D05529" w:rsidP="00D05529">
      <w:pPr>
        <w:spacing w:after="0" w:line="240" w:lineRule="auto"/>
        <w:rPr>
          <w:rFonts w:ascii="Helvetica" w:eastAsia="Times New Roman" w:hAnsi="Helvetica" w:cs="Helvetica"/>
          <w:color w:val="503849"/>
          <w:sz w:val="24"/>
          <w:szCs w:val="24"/>
        </w:rPr>
      </w:pPr>
      <w:r w:rsidRPr="001A1B4C">
        <w:rPr>
          <w:rFonts w:ascii="Helvetica" w:eastAsia="Times New Roman" w:hAnsi="Helvetica" w:cs="Helvetica"/>
          <w:b/>
          <w:bCs/>
          <w:color w:val="E5172D"/>
          <w:sz w:val="24"/>
          <w:szCs w:val="24"/>
        </w:rPr>
        <w:t>Постапки за спречување на пожар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-Правилата на здравиот разум за превенција на пожар се од особена важност во итни ситуации.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-Држете ги подрумите, плакарите и гаражите чисти.</w:t>
      </w:r>
      <w:r w:rsidRPr="001A1B4C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 Не дозволувајте акумулација на ѓубре 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и на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непотребни предмети;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</w:t>
      </w:r>
      <w:r w:rsidRPr="001A1B4C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Немојте да ги преоптоварувате продолжителните кабли.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-Проверувајте дали се изгорени иизбегнувајте да ги чувате под теписи.  </w:t>
      </w:r>
      <w:r w:rsidRPr="001A1B4C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Продолжителните кабли  за апаратите кои трошат големи  количества електрична енергија треба да се со правилна должина и капацитет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 во согласност со потребите на апаратот; 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</w:t>
      </w:r>
      <w:r w:rsidRPr="001A1B4C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Запаливите течности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 држете ги во пакувања наменети за нив и </w:t>
      </w:r>
      <w:r w:rsidRPr="001A1B4C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надвор од домот,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 ако тоа е можно.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•Никогаш не употребувајте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 бензин, нафта или слично внатре во домовите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 зашто нивните </w:t>
      </w:r>
      <w:r w:rsidRPr="00D05529">
        <w:rPr>
          <w:rFonts w:ascii="Helvetica" w:eastAsia="Times New Roman" w:hAnsi="Helvetica" w:cs="Helvetica"/>
          <w:b/>
          <w:bCs/>
          <w:color w:val="CC1D57"/>
          <w:sz w:val="24"/>
          <w:szCs w:val="24"/>
        </w:rPr>
        <w:t>испарувања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можат да се запалат од било каква искра.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Крпи намачкани со средства за чистење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 или со терпентин понекогаш</w:t>
      </w:r>
      <w:r w:rsidRPr="00D05529">
        <w:rPr>
          <w:rFonts w:ascii="Helvetica" w:eastAsia="Times New Roman" w:hAnsi="Helvetica" w:cs="Helvetica"/>
          <w:color w:val="E3134C"/>
          <w:sz w:val="24"/>
          <w:szCs w:val="24"/>
        </w:rPr>
        <w:t> </w:t>
      </w:r>
      <w:r w:rsidRPr="00D05529">
        <w:rPr>
          <w:rFonts w:ascii="Helvetica" w:eastAsia="Times New Roman" w:hAnsi="Helvetica" w:cs="Helvetica"/>
          <w:b/>
          <w:bCs/>
          <w:color w:val="E3134C"/>
          <w:sz w:val="24"/>
          <w:szCs w:val="24"/>
        </w:rPr>
        <w:t>сами се запалуваат</w:t>
      </w:r>
      <w:r w:rsidRPr="00D05529">
        <w:rPr>
          <w:rFonts w:ascii="Helvetica" w:eastAsia="Times New Roman" w:hAnsi="Helvetica" w:cs="Helvetica"/>
          <w:color w:val="E3134C"/>
          <w:sz w:val="24"/>
          <w:szCs w:val="24"/>
        </w:rPr>
        <w:t> 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и треба да се исфрлат веднаш после употреба.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-Никогаш </w:t>
      </w:r>
      <w:r w:rsidRPr="00D05529">
        <w:rPr>
          <w:rFonts w:ascii="Helvetica" w:eastAsia="Times New Roman" w:hAnsi="Helvetica" w:cs="Helvetica"/>
          <w:b/>
          <w:bCs/>
          <w:color w:val="CD1854"/>
          <w:sz w:val="24"/>
          <w:szCs w:val="24"/>
        </w:rPr>
        <w:t>немојте да пушите кога работите со запаливи течности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;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-Проверете ги апаратите за греење. Пожарите во домот можат да се случат поради 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расипани печки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br/>
        <w:t>или шпорети со напукнати или ’рѓосани делови 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или пак заради 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нечисти оџаци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t>. Бидете сигурни дека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  <w:t>апаратите за греење кои ги употребувате се чисти и </w:t>
      </w:r>
      <w:r w:rsidRPr="00D05529">
        <w:rPr>
          <w:rFonts w:ascii="Helvetica" w:eastAsia="Times New Roman" w:hAnsi="Helvetica" w:cs="Helvetica"/>
          <w:b/>
          <w:bCs/>
          <w:color w:val="503849"/>
          <w:sz w:val="24"/>
          <w:szCs w:val="24"/>
        </w:rPr>
        <w:t>во исправна состојба;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b/>
          <w:bCs/>
          <w:color w:val="E91742"/>
          <w:sz w:val="24"/>
          <w:szCs w:val="24"/>
        </w:rPr>
        <w:t>Запомнете ги начините за гаснење пожар</w:t>
      </w:r>
      <w:r w:rsidRPr="00D05529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t>-Изнесете ги запаливите течности !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5040AE"/>
          <w:sz w:val="24"/>
          <w:szCs w:val="24"/>
        </w:rPr>
        <w:t>Одземете му го кислородот на огнот.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248D6C"/>
          <w:sz w:val="24"/>
          <w:szCs w:val="24"/>
        </w:rPr>
        <w:t>Изладете го огнот со вода или апарати за гаснење пожар.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AE40A5"/>
          <w:sz w:val="24"/>
          <w:szCs w:val="24"/>
        </w:rPr>
        <w:t>Посебни видови на пожар бараат посебни техникина гаснење.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8D2424"/>
          <w:sz w:val="24"/>
          <w:szCs w:val="24"/>
        </w:rPr>
        <w:t>Каков метод и да користите, спроведете го брзо.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8D7824"/>
          <w:sz w:val="24"/>
          <w:szCs w:val="24"/>
        </w:rPr>
        <w:t>Никогаш не употребувајте вода за гаснење на пожар кој е предизвикан од неисправни електрични инсталации. Употребувајте хемикалии наменети за оваа намена.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5040AE"/>
          <w:sz w:val="24"/>
          <w:szCs w:val="24"/>
        </w:rPr>
        <w:t>Ако успеете да ја исклучите струјата, тогаш можете да употребувате вода или било што друго што ќе ви помогне да го изгаснете пожарот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t>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t>Пожари предизвикани о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t>д масло или мрсни материии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t> можат да се угушат 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t>со белило 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t>за домаќинството или </w:t>
      </w:r>
      <w:r w:rsidRPr="00D05529">
        <w:rPr>
          <w:rFonts w:ascii="Helvetica" w:eastAsia="Times New Roman" w:hAnsi="Helvetica" w:cs="Helvetica"/>
          <w:b/>
          <w:bCs/>
          <w:color w:val="5040AE"/>
          <w:sz w:val="24"/>
          <w:szCs w:val="24"/>
        </w:rPr>
        <w:t>сол, и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t>ли пак со фрлање 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t>прекривка врз пожарот,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t xml:space="preserve"> ако тој е во мало </w:t>
      </w:r>
      <w:r w:rsidRPr="00D05529">
        <w:rPr>
          <w:rFonts w:ascii="Helvetica" w:eastAsia="Times New Roman" w:hAnsi="Helvetica" w:cs="Helvetica"/>
          <w:b/>
          <w:bCs/>
          <w:color w:val="C23B3B"/>
          <w:sz w:val="24"/>
          <w:szCs w:val="24"/>
        </w:rPr>
        <w:lastRenderedPageBreak/>
        <w:t>тенџере на шпоретот.</w:t>
      </w:r>
      <w:r w:rsidRPr="00D05529">
        <w:rPr>
          <w:rFonts w:ascii="Helvetica" w:eastAsia="Times New Roman" w:hAnsi="Helvetica" w:cs="Helvetica"/>
          <w:b/>
          <w:bCs/>
          <w:color w:val="2A2A2A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BBCB0E"/>
          <w:sz w:val="24"/>
          <w:szCs w:val="24"/>
        </w:rPr>
        <w:t>Малите пожари можат да се контролираат со вода или  со апарати за гаснење пожар, но не се обидувајте да се справитесо пожар што е надвор од контрол</w:t>
      </w:r>
      <w:r w:rsidRPr="00D05529">
        <w:rPr>
          <w:rFonts w:ascii="Helvetica" w:eastAsia="Times New Roman" w:hAnsi="Helvetica" w:cs="Helvetica"/>
          <w:b/>
          <w:bCs/>
          <w:color w:val="C1C136"/>
          <w:sz w:val="24"/>
          <w:szCs w:val="24"/>
        </w:rPr>
        <w:t>а.</w:t>
      </w:r>
      <w:r w:rsidRPr="00D05529">
        <w:rPr>
          <w:rFonts w:ascii="Helvetica" w:eastAsia="Times New Roman" w:hAnsi="Helvetica" w:cs="Helvetica"/>
          <w:b/>
          <w:bCs/>
          <w:color w:val="C1C136"/>
          <w:sz w:val="24"/>
          <w:szCs w:val="24"/>
        </w:rPr>
        <w:br/>
        <w:t>-</w:t>
      </w:r>
      <w:r w:rsidRPr="00D05529">
        <w:rPr>
          <w:rFonts w:ascii="Helvetica" w:eastAsia="Times New Roman" w:hAnsi="Helvetica" w:cs="Helvetica"/>
          <w:b/>
          <w:bCs/>
          <w:color w:val="8D2424"/>
          <w:sz w:val="24"/>
          <w:szCs w:val="24"/>
        </w:rPr>
        <w:t>Изнесете ги сите членови на семејството надвор и повикајте ја пожарникарската служба.</w:t>
      </w:r>
    </w:p>
    <w:p w:rsidR="00B121FD" w:rsidRDefault="00B121FD" w:rsidP="004C6D14">
      <w:pPr>
        <w:spacing w:after="0" w:line="240" w:lineRule="auto"/>
        <w:outlineLvl w:val="1"/>
        <w:rPr>
          <w:rFonts w:ascii="Comic Sans MS" w:eastAsia="Times New Roman" w:hAnsi="Comic Sans MS" w:cs="Times New Roman"/>
          <w:color w:val="463440"/>
          <w:sz w:val="24"/>
          <w:szCs w:val="24"/>
        </w:rPr>
      </w:pPr>
    </w:p>
    <w:p w:rsidR="00B121FD" w:rsidRDefault="00B121FD" w:rsidP="004C6D14">
      <w:pPr>
        <w:spacing w:after="0" w:line="240" w:lineRule="auto"/>
        <w:outlineLvl w:val="1"/>
        <w:rPr>
          <w:rFonts w:ascii="Comic Sans MS" w:eastAsia="Times New Roman" w:hAnsi="Comic Sans MS" w:cs="Times New Roman"/>
          <w:color w:val="463440"/>
          <w:sz w:val="24"/>
          <w:szCs w:val="24"/>
        </w:rPr>
      </w:pPr>
    </w:p>
    <w:p w:rsidR="004C6D14" w:rsidRPr="00B121FD" w:rsidRDefault="004C6D14" w:rsidP="004C6D14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463440"/>
          <w:sz w:val="32"/>
          <w:szCs w:val="32"/>
        </w:rPr>
      </w:pPr>
      <w:r w:rsidRPr="00B121FD">
        <w:rPr>
          <w:rFonts w:ascii="Comic Sans MS" w:eastAsia="Times New Roman" w:hAnsi="Comic Sans MS" w:cs="Times New Roman"/>
          <w:b/>
          <w:color w:val="463440"/>
          <w:sz w:val="32"/>
          <w:szCs w:val="32"/>
        </w:rPr>
        <w:t>Час 13 Причини и последици од пожарите/заштита на шумите од пожари</w:t>
      </w:r>
    </w:p>
    <w:p w:rsidR="004C6D14" w:rsidRPr="004C6D14" w:rsidRDefault="004C6D14" w:rsidP="004C6D14">
      <w:pPr>
        <w:spacing w:after="0" w:line="240" w:lineRule="auto"/>
        <w:rPr>
          <w:rFonts w:ascii="Helvetica" w:eastAsia="Times New Roman" w:hAnsi="Helvetica" w:cs="Helvetica"/>
          <w:color w:val="503849"/>
          <w:sz w:val="24"/>
          <w:szCs w:val="24"/>
        </w:rPr>
      </w:pPr>
    </w:p>
    <w:p w:rsidR="004C6D14" w:rsidRPr="004C6D14" w:rsidRDefault="004C6D14" w:rsidP="004C6D14">
      <w:pPr>
        <w:spacing w:after="0" w:line="240" w:lineRule="auto"/>
        <w:rPr>
          <w:rFonts w:ascii="Helvetica" w:eastAsia="Times New Roman" w:hAnsi="Helvetica" w:cs="Helvetica"/>
          <w:color w:val="503849"/>
          <w:sz w:val="24"/>
          <w:szCs w:val="24"/>
        </w:rPr>
      </w:pP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t>Запалливите материи во поолеми или помали количини се присутни во објектите.За отпочнување на процесот  горење и преминување во пожар потребни се условите кислород и температура.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Во објектите постојат голем број на извори и причини кои можат да предизвикаат пожар .За таа цел  е потребно нивно проучување.Во пракса најголем процент  како причинител за настанување на пожарите  во објектите се: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-Човекот и неговте постапки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-електричната нергија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-градежните недостратоци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-технолошките процеси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--природните појави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Човекот  може да предизвика пожар  од незнаење, негрижа, невнимание,непочитување на мерките за заштита од пожар,грешекји при работа, нехигиена на работно место, неправилно ракување со леснозапаливи течности и гасови,работа со отворен пламен, заварување , брусење, сечење  на метали, фрлање на неизгасени цигари, болест, намерно подметнување на пожари др.Детска игра со кибрит, запалки, отворен пламен,употреба на пиротехнички материјали и др.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Како причина за пожар може да биде и природна непогода како гром или други непогоди како полави , земјотреси и др.</w:t>
      </w:r>
    </w:p>
    <w:p w:rsidR="004C6D14" w:rsidRPr="004C6D14" w:rsidRDefault="004C6D14" w:rsidP="004C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D14" w:rsidRPr="004C6D14" w:rsidRDefault="004C6D14" w:rsidP="004C6D14">
      <w:pPr>
        <w:spacing w:after="0" w:line="240" w:lineRule="auto"/>
        <w:rPr>
          <w:rFonts w:ascii="Helvetica" w:eastAsia="Times New Roman" w:hAnsi="Helvetica" w:cs="Helvetica"/>
          <w:color w:val="503849"/>
          <w:sz w:val="24"/>
          <w:szCs w:val="24"/>
        </w:rPr>
      </w:pP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t>Заштити ја шумата од пожари!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Во јули и август 2007 година, Република Македонија беше зафатена од бројни пожари кои ги опфатија шумите и другите видови на вегетација, на површина која надминува 50 000 ха. До крајот на јули 2007 година, штетите од зафатените подрачја, како и трошоците за гаснење достигнаа 21 милион евра. Сите шумски пожари беа последица на човечки активности, пр: палење на земјоделски површини, негрижа при палење оган, а во некои случаи и сомнеж за подметнат пожар. Екстремно сувите, топли и често ветровити временски услови кои доминираат за време на сезоната на пожари, создаде екстремни ситуации во кои гаснењето беше невозможно. Неповолноста на ситуација е зголемена како последица на руралната депопулација.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Во нашата држава е води националната кампања за заштита од шумски пожари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Основна цел на Националната кампања за заштита од шумски пожари е да го намали бројот појави на шумски пожари од случаен, односно ненамерен карактер, каде предизвикувач е човекот.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 xml:space="preserve">Како лого за Национална кампања за заштита од шумски пожари земено е шумска птица со 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lastRenderedPageBreak/>
        <w:t>која луѓето ќе може да се поистоветат и да се поврзат, а преку тоа да се зголеми свеста за заштитата на шумите од пожари.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Бувот е птица која е позната по својата мудрост и живее во шумите. Живеалиштето на бувот е загрозено од шумски пожари. Симболиката во народните преданија како мудра птица, бувот може да ја понесе Кампањата во однос на народна мудрост дека шумите треба да се заштитат од пожари.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br/>
        <w:t>На логото, односно бувот доделено е и име: Бувот „Бубо“, кое потекнува од латинското име на бувот </w:t>
      </w:r>
      <w:r w:rsidRPr="004C6D14">
        <w:rPr>
          <w:rFonts w:ascii="Helvetica" w:eastAsia="Times New Roman" w:hAnsi="Helvetica" w:cs="Helvetica"/>
          <w:b/>
          <w:bCs/>
          <w:i/>
          <w:iCs/>
          <w:color w:val="503849"/>
          <w:sz w:val="24"/>
          <w:szCs w:val="24"/>
        </w:rPr>
        <w:t>Bubo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t> </w:t>
      </w:r>
      <w:r w:rsidRPr="004C6D14">
        <w:rPr>
          <w:rFonts w:ascii="Helvetica" w:eastAsia="Times New Roman" w:hAnsi="Helvetica" w:cs="Helvetica"/>
          <w:b/>
          <w:bCs/>
          <w:i/>
          <w:iCs/>
          <w:color w:val="503849"/>
          <w:sz w:val="24"/>
          <w:szCs w:val="24"/>
        </w:rPr>
        <w:t>bubo</w:t>
      </w:r>
      <w:r w:rsidRPr="004C6D14">
        <w:rPr>
          <w:rFonts w:ascii="Helvetica" w:eastAsia="Times New Roman" w:hAnsi="Helvetica" w:cs="Helvetica"/>
          <w:color w:val="503849"/>
          <w:sz w:val="24"/>
          <w:szCs w:val="24"/>
        </w:rPr>
        <w:t>. Преку името ќе може луѓето, децата пред се, да го персонифицираат и да се поистоветуваат со неговата намера за заштита на шумите од пожари.   </w:t>
      </w:r>
    </w:p>
    <w:p w:rsidR="004C6D14" w:rsidRPr="004C6D14" w:rsidRDefault="00724081" w:rsidP="004C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8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14.6pt;height:1.5pt" o:hrpct="0" o:hrstd="t" o:hrnoshade="t" o:hr="t" fillcolor="#3a3b3b" stroked="f"/>
        </w:pict>
      </w:r>
    </w:p>
    <w:tbl>
      <w:tblPr>
        <w:tblW w:w="114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5"/>
        <w:gridCol w:w="5741"/>
      </w:tblGrid>
      <w:tr w:rsidR="004C6D14" w:rsidRPr="004C6D14" w:rsidTr="004C6D14">
        <w:trPr>
          <w:trHeight w:val="5164"/>
        </w:trPr>
        <w:tc>
          <w:tcPr>
            <w:tcW w:w="5755" w:type="dxa"/>
            <w:tcMar>
              <w:top w:w="0" w:type="dxa"/>
              <w:left w:w="292" w:type="dxa"/>
              <w:bottom w:w="0" w:type="dxa"/>
              <w:right w:w="292" w:type="dxa"/>
            </w:tcMar>
            <w:hideMark/>
          </w:tcPr>
          <w:p w:rsidR="004C6D14" w:rsidRPr="004C6D14" w:rsidRDefault="004C6D14" w:rsidP="004C6D14">
            <w:pPr>
              <w:spacing w:after="0" w:line="240" w:lineRule="auto"/>
              <w:jc w:val="center"/>
              <w:divId w:val="862473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8435" cy="3348990"/>
                  <wp:effectExtent l="19050" t="0" r="5715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435" cy="334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1" w:type="dxa"/>
            <w:tcMar>
              <w:top w:w="0" w:type="dxa"/>
              <w:left w:w="292" w:type="dxa"/>
              <w:bottom w:w="0" w:type="dxa"/>
              <w:right w:w="292" w:type="dxa"/>
            </w:tcMar>
            <w:hideMark/>
          </w:tcPr>
          <w:p w:rsidR="004C6D14" w:rsidRPr="004C6D14" w:rsidRDefault="004C6D14" w:rsidP="004C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</w:pP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t>Што е потребно за да се заштитме од пожари?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Вклучување на образование за заштита на шумите од пожари во формалното и неформалното образование на младите;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Образување на посетителите на шумата за значењето на шумата и потребата од нејзина заштита од шумски пожари;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Подигање на јавната свест за штетноста од шумските пожари;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Подигање на јавната свест за опасноста од шумски пожари при практикување на отворено огниште;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Подигање на јавната свест за пријавување на шумски пожари;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Спречување на палење на стрништата;</w:t>
            </w:r>
            <w:r w:rsidRPr="004C6D14">
              <w:rPr>
                <w:rFonts w:ascii="Times New Roman" w:eastAsia="Times New Roman" w:hAnsi="Times New Roman" w:cs="Times New Roman"/>
                <w:color w:val="503849"/>
                <w:sz w:val="24"/>
                <w:szCs w:val="24"/>
              </w:rPr>
              <w:br/>
              <w:t>-       Создавање на правила и навики за заштита од шумски пожари при работа во шума кај шумските работници.</w:t>
            </w:r>
          </w:p>
        </w:tc>
      </w:tr>
    </w:tbl>
    <w:p w:rsidR="00DE77B3" w:rsidRPr="004C6D14" w:rsidRDefault="00DE77B3">
      <w:pPr>
        <w:rPr>
          <w:sz w:val="24"/>
          <w:szCs w:val="24"/>
        </w:rPr>
      </w:pPr>
    </w:p>
    <w:sectPr w:rsidR="00DE77B3" w:rsidRPr="004C6D14" w:rsidSect="00D0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D05529"/>
    <w:rsid w:val="00024444"/>
    <w:rsid w:val="000353DC"/>
    <w:rsid w:val="001A1B4C"/>
    <w:rsid w:val="004C6D14"/>
    <w:rsid w:val="00724081"/>
    <w:rsid w:val="007B3AE9"/>
    <w:rsid w:val="00B121FD"/>
    <w:rsid w:val="00D05529"/>
    <w:rsid w:val="00D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81"/>
  </w:style>
  <w:style w:type="paragraph" w:styleId="Heading2">
    <w:name w:val="heading 2"/>
    <w:basedOn w:val="Normal"/>
    <w:link w:val="Heading2Char"/>
    <w:uiPriority w:val="9"/>
    <w:qFormat/>
    <w:rsid w:val="00D05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5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5529"/>
    <w:rPr>
      <w:b/>
      <w:bCs/>
    </w:rPr>
  </w:style>
  <w:style w:type="character" w:styleId="Emphasis">
    <w:name w:val="Emphasis"/>
    <w:basedOn w:val="DefaultParagraphFont"/>
    <w:uiPriority w:val="20"/>
    <w:qFormat/>
    <w:rsid w:val="004C6D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D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779">
              <w:marLeft w:val="-292"/>
              <w:marRight w:val="-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estininaziveenj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2020-03-18T08:46:00Z</dcterms:created>
  <dcterms:modified xsi:type="dcterms:W3CDTF">2020-03-18T10:08:00Z</dcterms:modified>
</cp:coreProperties>
</file>