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7EA2" w14:textId="77777777" w:rsidR="00F34DAA" w:rsidRPr="00AE6110" w:rsidRDefault="006929DC" w:rsidP="00AE61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AE6110">
        <w:rPr>
          <w:rFonts w:ascii="Times New Roman" w:hAnsi="Times New Roman" w:cs="Times New Roman"/>
          <w:b/>
          <w:bCs/>
          <w:sz w:val="24"/>
          <w:szCs w:val="24"/>
          <w:lang w:val="mk-MK"/>
        </w:rPr>
        <w:t>Начин на поднесување барање за пристап до информации од јавен карактер</w:t>
      </w:r>
    </w:p>
    <w:p w14:paraId="3644FCB9" w14:textId="77777777" w:rsidR="00E33E51" w:rsidRPr="00AE6110" w:rsidRDefault="00E33E51" w:rsidP="00AE61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0FA016F5" w14:textId="77777777" w:rsidR="00E33E51" w:rsidRPr="00AE6110" w:rsidRDefault="00E33E51" w:rsidP="00AE6110">
      <w:pPr>
        <w:pStyle w:val="NormalWeb"/>
        <w:spacing w:before="0" w:beforeAutospacing="0" w:after="300" w:afterAutospacing="0"/>
        <w:jc w:val="both"/>
        <w:rPr>
          <w:color w:val="000000"/>
        </w:rPr>
      </w:pPr>
      <w:proofErr w:type="spellStart"/>
      <w:r w:rsidRPr="00AE6110">
        <w:rPr>
          <w:color w:val="000000"/>
        </w:rPr>
        <w:t>Слободен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пристап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имаат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сите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правни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физички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лица</w:t>
      </w:r>
      <w:proofErr w:type="spellEnd"/>
      <w:r w:rsidRPr="00AE6110">
        <w:rPr>
          <w:color w:val="000000"/>
        </w:rPr>
        <w:t xml:space="preserve">. </w:t>
      </w:r>
      <w:proofErr w:type="spellStart"/>
      <w:r w:rsidRPr="00AE6110">
        <w:rPr>
          <w:color w:val="000000"/>
        </w:rPr>
        <w:t>Слободен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пристап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имаат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странски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правни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физички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лица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согласност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Pr="00AE6110">
        <w:rPr>
          <w:color w:val="000000"/>
        </w:rPr>
        <w:t xml:space="preserve"> </w:t>
      </w:r>
      <w:r w:rsidRPr="00AE6110">
        <w:rPr>
          <w:color w:val="000000"/>
          <w:lang w:val="mk-MK"/>
        </w:rPr>
        <w:t>Законот за слободен пристап до информации од јавен карактер</w:t>
      </w:r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друг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закон</w:t>
      </w:r>
      <w:proofErr w:type="spellEnd"/>
      <w:r w:rsidRPr="00AE6110">
        <w:rPr>
          <w:color w:val="000000"/>
        </w:rPr>
        <w:t>.</w:t>
      </w:r>
    </w:p>
    <w:p w14:paraId="0B9D6F00" w14:textId="77777777" w:rsidR="00E33E51" w:rsidRPr="00AE6110" w:rsidRDefault="00E33E51" w:rsidP="00AE6110">
      <w:pPr>
        <w:pStyle w:val="NormalWeb"/>
        <w:spacing w:after="300"/>
        <w:jc w:val="both"/>
        <w:rPr>
          <w:color w:val="000000"/>
        </w:rPr>
      </w:pPr>
      <w:proofErr w:type="spellStart"/>
      <w:r w:rsidRPr="00AE6110">
        <w:rPr>
          <w:color w:val="000000"/>
        </w:rPr>
        <w:t>Барателот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пристапот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може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го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усно</w:t>
      </w:r>
      <w:proofErr w:type="spellEnd"/>
      <w:r w:rsidRPr="00AE6110">
        <w:rPr>
          <w:color w:val="000000"/>
        </w:rPr>
        <w:t>,</w:t>
      </w:r>
      <w:r w:rsidR="00AE6110"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писмено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или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електронски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запис</w:t>
      </w:r>
      <w:proofErr w:type="spellEnd"/>
      <w:r w:rsidRPr="00AE6110">
        <w:rPr>
          <w:color w:val="000000"/>
        </w:rPr>
        <w:t>.</w:t>
      </w:r>
    </w:p>
    <w:p w14:paraId="31B81D1B" w14:textId="77777777" w:rsidR="00E33E51" w:rsidRPr="00AE6110" w:rsidRDefault="00E33E51" w:rsidP="00AE6110">
      <w:pPr>
        <w:pStyle w:val="NormalWeb"/>
        <w:spacing w:after="300"/>
        <w:jc w:val="both"/>
        <w:rPr>
          <w:color w:val="000000"/>
        </w:rPr>
      </w:pPr>
      <w:proofErr w:type="spellStart"/>
      <w:r w:rsidRPr="00AE6110">
        <w:rPr>
          <w:color w:val="000000"/>
        </w:rPr>
        <w:t>Барателот</w:t>
      </w:r>
      <w:proofErr w:type="spellEnd"/>
      <w:r w:rsidRPr="00AE6110">
        <w:rPr>
          <w:color w:val="000000"/>
        </w:rPr>
        <w:t xml:space="preserve"> е </w:t>
      </w:r>
      <w:proofErr w:type="spellStart"/>
      <w:r w:rsidRPr="00AE6110">
        <w:rPr>
          <w:color w:val="000000"/>
        </w:rPr>
        <w:t>должен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барањето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произнесе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начинот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="00AE6110"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натамошната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комуникација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информацијата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тоа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усно</w:t>
      </w:r>
      <w:proofErr w:type="spellEnd"/>
      <w:r w:rsidRPr="00AE6110">
        <w:rPr>
          <w:color w:val="000000"/>
        </w:rPr>
        <w:t>,</w:t>
      </w:r>
      <w:r w:rsidR="00AE6110"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писмена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форма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или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електронска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форма</w:t>
      </w:r>
      <w:proofErr w:type="spellEnd"/>
      <w:r w:rsidRPr="00AE6110">
        <w:rPr>
          <w:color w:val="000000"/>
        </w:rPr>
        <w:t>.</w:t>
      </w:r>
    </w:p>
    <w:p w14:paraId="7F4160EF" w14:textId="77777777" w:rsidR="00E33E51" w:rsidRPr="00AE6110" w:rsidRDefault="00E33E51" w:rsidP="00AE6110">
      <w:pPr>
        <w:pStyle w:val="NormalWeb"/>
        <w:spacing w:after="300"/>
        <w:jc w:val="both"/>
        <w:rPr>
          <w:color w:val="000000"/>
        </w:rPr>
      </w:pPr>
      <w:proofErr w:type="spellStart"/>
      <w:r w:rsidRPr="00AE6110">
        <w:rPr>
          <w:color w:val="000000"/>
        </w:rPr>
        <w:t>Секој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барател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врз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основа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барање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право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пристап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</w:t>
      </w:r>
      <w:proofErr w:type="spellEnd"/>
      <w:r w:rsidR="00AE6110"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од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кои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располага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тоа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="00AE6110"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увид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препис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фотокопија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или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електронски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запис</w:t>
      </w:r>
      <w:proofErr w:type="spellEnd"/>
      <w:r w:rsidRPr="00AE6110">
        <w:rPr>
          <w:color w:val="000000"/>
        </w:rPr>
        <w:t>.</w:t>
      </w:r>
    </w:p>
    <w:p w14:paraId="0A309FA6" w14:textId="77777777" w:rsidR="00E33E51" w:rsidRPr="00AE6110" w:rsidRDefault="00E33E51" w:rsidP="00AE6110">
      <w:pPr>
        <w:pStyle w:val="NormalWeb"/>
        <w:spacing w:before="0" w:beforeAutospacing="0" w:after="300" w:afterAutospacing="0"/>
        <w:jc w:val="both"/>
        <w:rPr>
          <w:color w:val="000000"/>
        </w:rPr>
      </w:pPr>
      <w:proofErr w:type="spellStart"/>
      <w:r w:rsidRPr="00AE6110">
        <w:rPr>
          <w:color w:val="000000"/>
        </w:rPr>
        <w:t>Образецот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Барањето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содржи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назив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информацијата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личното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име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презиме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информацијата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податоци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можниот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застапник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или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ополномоштеното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лице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фирмата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или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правното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лице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опис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која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сака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запознае</w:t>
      </w:r>
      <w:proofErr w:type="spellEnd"/>
      <w:r w:rsidRPr="00AE6110">
        <w:rPr>
          <w:color w:val="000000"/>
        </w:rPr>
        <w:t xml:space="preserve">,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каков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начин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сака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запознае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содржината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бараната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каков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начин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му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достави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бараната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информација</w:t>
      </w:r>
      <w:proofErr w:type="spellEnd"/>
      <w:r w:rsidRPr="00AE6110">
        <w:rPr>
          <w:color w:val="000000"/>
        </w:rPr>
        <w:t xml:space="preserve">. </w:t>
      </w:r>
    </w:p>
    <w:p w14:paraId="0669494C" w14:textId="77777777" w:rsidR="00AE6110" w:rsidRDefault="00E33E51" w:rsidP="00AE6110">
      <w:pPr>
        <w:pStyle w:val="NormalWeb"/>
        <w:spacing w:before="0" w:beforeAutospacing="0" w:after="300" w:afterAutospacing="0"/>
        <w:jc w:val="both"/>
        <w:rPr>
          <w:color w:val="000000"/>
        </w:rPr>
      </w:pPr>
      <w:proofErr w:type="spellStart"/>
      <w:r w:rsidRPr="00AE6110">
        <w:rPr>
          <w:color w:val="000000"/>
        </w:rPr>
        <w:t>Барање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може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поднесе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пополнето</w:t>
      </w:r>
      <w:proofErr w:type="spellEnd"/>
      <w:r w:rsidRPr="00AE6110">
        <w:rPr>
          <w:color w:val="000000"/>
        </w:rPr>
        <w:t xml:space="preserve"> и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обичен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лист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хартија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истото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барателот</w:t>
      </w:r>
      <w:proofErr w:type="spellEnd"/>
      <w:r w:rsidRPr="00AE6110">
        <w:rPr>
          <w:color w:val="000000"/>
        </w:rPr>
        <w:t xml:space="preserve"> е </w:t>
      </w:r>
      <w:proofErr w:type="spellStart"/>
      <w:r w:rsidRPr="00AE6110">
        <w:rPr>
          <w:color w:val="000000"/>
        </w:rPr>
        <w:t>должен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наведе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дека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станува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збор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Барање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основ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Законот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за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слободен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пристап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информации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од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јавен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карактер</w:t>
      </w:r>
      <w:proofErr w:type="spellEnd"/>
      <w:r w:rsidRPr="00AE6110">
        <w:rPr>
          <w:color w:val="000000"/>
        </w:rPr>
        <w:t xml:space="preserve">. </w:t>
      </w:r>
    </w:p>
    <w:p w14:paraId="102D9F9C" w14:textId="77777777" w:rsidR="00E33E51" w:rsidRPr="00AE6110" w:rsidRDefault="00E33E51" w:rsidP="00AE6110">
      <w:pPr>
        <w:pStyle w:val="NormalWeb"/>
        <w:spacing w:before="0" w:beforeAutospacing="0" w:after="300" w:afterAutospacing="0"/>
        <w:jc w:val="both"/>
        <w:rPr>
          <w:color w:val="000000"/>
          <w:lang w:val="en-US"/>
        </w:rPr>
      </w:pPr>
      <w:proofErr w:type="spellStart"/>
      <w:r w:rsidRPr="00AE6110">
        <w:rPr>
          <w:color w:val="000000"/>
        </w:rPr>
        <w:t>Барателот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не</w:t>
      </w:r>
      <w:proofErr w:type="spellEnd"/>
      <w:r w:rsidRPr="00AE6110">
        <w:rPr>
          <w:color w:val="000000"/>
        </w:rPr>
        <w:t xml:space="preserve"> е </w:t>
      </w:r>
      <w:proofErr w:type="spellStart"/>
      <w:r w:rsidRPr="00AE6110">
        <w:rPr>
          <w:color w:val="000000"/>
        </w:rPr>
        <w:t>должен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да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го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образложи</w:t>
      </w:r>
      <w:proofErr w:type="spellEnd"/>
      <w:r w:rsidRPr="00AE6110">
        <w:rPr>
          <w:color w:val="000000"/>
        </w:rPr>
        <w:t xml:space="preserve"> </w:t>
      </w:r>
      <w:proofErr w:type="spellStart"/>
      <w:r w:rsidRPr="00AE6110">
        <w:rPr>
          <w:color w:val="000000"/>
        </w:rPr>
        <w:t>барањето</w:t>
      </w:r>
      <w:proofErr w:type="spellEnd"/>
      <w:r w:rsidRPr="00AE6110">
        <w:rPr>
          <w:color w:val="000000"/>
        </w:rPr>
        <w:t>.</w:t>
      </w:r>
    </w:p>
    <w:p w14:paraId="4150E396" w14:textId="77777777" w:rsidR="00E33E51" w:rsidRPr="00AE6110" w:rsidRDefault="00E33E51" w:rsidP="00AE61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sectPr w:rsidR="00E33E51" w:rsidRPr="00AE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C"/>
    <w:rsid w:val="006929DC"/>
    <w:rsid w:val="00AE6110"/>
    <w:rsid w:val="00D56EBD"/>
    <w:rsid w:val="00E33E51"/>
    <w:rsid w:val="00F3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3190"/>
  <w15:chartTrackingRefBased/>
  <w15:docId w15:val="{06236D67-94B2-4791-A155-C1EB482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Ристевска</dc:creator>
  <cp:keywords/>
  <dc:description/>
  <cp:lastModifiedBy>Municipality Bitola IT</cp:lastModifiedBy>
  <cp:revision>2</cp:revision>
  <dcterms:created xsi:type="dcterms:W3CDTF">2023-04-24T12:38:00Z</dcterms:created>
  <dcterms:modified xsi:type="dcterms:W3CDTF">2023-04-24T12:38:00Z</dcterms:modified>
</cp:coreProperties>
</file>