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A4C9" w14:textId="77777777" w:rsidR="002A75B0" w:rsidRPr="00AA690F" w:rsidRDefault="002A75B0" w:rsidP="00654F74">
      <w:pPr>
        <w:spacing w:after="0" w:line="276" w:lineRule="auto"/>
        <w:ind w:left="5400" w:firstLine="720"/>
        <w:rPr>
          <w:rFonts w:ascii="Times New Roman" w:hAnsi="Times New Roman" w:cs="Times New Roman"/>
          <w:sz w:val="24"/>
          <w:szCs w:val="24"/>
          <w:lang w:val="mk-MK"/>
        </w:rPr>
      </w:pPr>
      <w:r w:rsidRPr="00AA690F">
        <w:rPr>
          <w:rFonts w:ascii="Times New Roman" w:hAnsi="Times New Roman" w:cs="Times New Roman"/>
          <w:b/>
          <w:sz w:val="24"/>
          <w:szCs w:val="24"/>
          <w:lang w:val="mk-MK"/>
        </w:rPr>
        <w:t>Подготвил</w:t>
      </w:r>
      <w:r w:rsidRPr="00AA690F">
        <w:rPr>
          <w:rFonts w:ascii="Times New Roman" w:hAnsi="Times New Roman" w:cs="Times New Roman"/>
          <w:sz w:val="24"/>
          <w:szCs w:val="24"/>
          <w:lang w:val="mk-MK"/>
        </w:rPr>
        <w:t>:</w:t>
      </w:r>
    </w:p>
    <w:p w14:paraId="0AC774CF" w14:textId="77777777" w:rsidR="002A75B0" w:rsidRPr="00AA690F" w:rsidRDefault="002A75B0" w:rsidP="00654F74">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Сектор за економски развој, </w:t>
      </w:r>
      <w:proofErr w:type="spellStart"/>
      <w:r w:rsidRPr="00AA690F">
        <w:rPr>
          <w:rFonts w:ascii="Times New Roman" w:hAnsi="Times New Roman" w:cs="Times New Roman"/>
          <w:sz w:val="24"/>
          <w:szCs w:val="24"/>
          <w:lang w:val="mk-MK"/>
        </w:rPr>
        <w:t>јавнни</w:t>
      </w:r>
      <w:proofErr w:type="spellEnd"/>
      <w:r w:rsidRPr="00AA690F">
        <w:rPr>
          <w:rFonts w:ascii="Times New Roman" w:hAnsi="Times New Roman" w:cs="Times New Roman"/>
          <w:sz w:val="24"/>
          <w:szCs w:val="24"/>
          <w:lang w:val="mk-MK"/>
        </w:rPr>
        <w:t xml:space="preserve"> дејности и информатичка технологија на </w:t>
      </w:r>
      <w:r w:rsidR="00AB5DB0" w:rsidRPr="00AA690F">
        <w:rPr>
          <w:rFonts w:ascii="Times New Roman" w:hAnsi="Times New Roman" w:cs="Times New Roman"/>
          <w:sz w:val="24"/>
          <w:szCs w:val="24"/>
          <w:lang w:val="mk-MK"/>
        </w:rPr>
        <w:t>Општина</w:t>
      </w:r>
      <w:r w:rsidRPr="00AA690F">
        <w:rPr>
          <w:rFonts w:ascii="Times New Roman" w:hAnsi="Times New Roman" w:cs="Times New Roman"/>
          <w:sz w:val="24"/>
          <w:szCs w:val="24"/>
          <w:lang w:val="mk-MK"/>
        </w:rPr>
        <w:t xml:space="preserve"> Битола</w:t>
      </w:r>
    </w:p>
    <w:p w14:paraId="20D8EF1C" w14:textId="77777777" w:rsidR="002A75B0" w:rsidRPr="00AA690F" w:rsidRDefault="002A75B0" w:rsidP="00654F74">
      <w:pPr>
        <w:spacing w:after="0" w:line="276" w:lineRule="auto"/>
        <w:ind w:left="5400" w:firstLine="720"/>
        <w:rPr>
          <w:rFonts w:ascii="Times New Roman" w:hAnsi="Times New Roman" w:cs="Times New Roman"/>
          <w:sz w:val="24"/>
          <w:szCs w:val="24"/>
          <w:lang w:val="mk-MK"/>
        </w:rPr>
      </w:pPr>
      <w:r w:rsidRPr="00AA690F">
        <w:rPr>
          <w:rFonts w:ascii="Times New Roman" w:hAnsi="Times New Roman" w:cs="Times New Roman"/>
          <w:b/>
          <w:sz w:val="24"/>
          <w:szCs w:val="24"/>
          <w:lang w:val="mk-MK"/>
        </w:rPr>
        <w:t>Разгледува</w:t>
      </w:r>
      <w:r w:rsidRPr="00AA690F">
        <w:rPr>
          <w:rFonts w:ascii="Times New Roman" w:hAnsi="Times New Roman" w:cs="Times New Roman"/>
          <w:sz w:val="24"/>
          <w:szCs w:val="24"/>
          <w:lang w:val="mk-MK"/>
        </w:rPr>
        <w:t xml:space="preserve">: </w:t>
      </w:r>
    </w:p>
    <w:p w14:paraId="3D59CAB5" w14:textId="77777777" w:rsidR="002A75B0" w:rsidRPr="00AA690F" w:rsidRDefault="002A75B0" w:rsidP="00654F74">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Комисија за јавни дејности</w:t>
      </w:r>
    </w:p>
    <w:p w14:paraId="38C24ACF" w14:textId="77777777" w:rsidR="002A75B0" w:rsidRPr="00AA690F" w:rsidRDefault="002A75B0" w:rsidP="00654F74">
      <w:pPr>
        <w:spacing w:after="0" w:line="276" w:lineRule="auto"/>
        <w:ind w:left="5400" w:firstLine="720"/>
        <w:rPr>
          <w:rFonts w:ascii="Times New Roman" w:hAnsi="Times New Roman" w:cs="Times New Roman"/>
          <w:sz w:val="24"/>
          <w:szCs w:val="24"/>
          <w:lang w:val="mk-MK"/>
        </w:rPr>
      </w:pPr>
      <w:r w:rsidRPr="00AA690F">
        <w:rPr>
          <w:rFonts w:ascii="Times New Roman" w:hAnsi="Times New Roman" w:cs="Times New Roman"/>
          <w:b/>
          <w:sz w:val="24"/>
          <w:szCs w:val="24"/>
          <w:lang w:val="mk-MK"/>
        </w:rPr>
        <w:t>Одлучува</w:t>
      </w:r>
      <w:r w:rsidRPr="00AA690F">
        <w:rPr>
          <w:rFonts w:ascii="Times New Roman" w:hAnsi="Times New Roman" w:cs="Times New Roman"/>
          <w:sz w:val="24"/>
          <w:szCs w:val="24"/>
          <w:lang w:val="mk-MK"/>
        </w:rPr>
        <w:t>:</w:t>
      </w:r>
    </w:p>
    <w:p w14:paraId="10BCC4DD" w14:textId="77777777" w:rsidR="002A75B0" w:rsidRPr="008C0B63" w:rsidRDefault="002A75B0" w:rsidP="00654F74">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Совет на </w:t>
      </w:r>
      <w:r w:rsidR="00AB5DB0" w:rsidRPr="00AA690F">
        <w:rPr>
          <w:rFonts w:ascii="Times New Roman" w:hAnsi="Times New Roman" w:cs="Times New Roman"/>
          <w:sz w:val="24"/>
          <w:szCs w:val="24"/>
          <w:lang w:val="mk-MK"/>
        </w:rPr>
        <w:t>Општина</w:t>
      </w:r>
      <w:r w:rsidRPr="00AA690F">
        <w:rPr>
          <w:rFonts w:ascii="Times New Roman" w:hAnsi="Times New Roman" w:cs="Times New Roman"/>
          <w:sz w:val="24"/>
          <w:szCs w:val="24"/>
          <w:lang w:val="mk-MK"/>
        </w:rPr>
        <w:t xml:space="preserve"> Битола</w:t>
      </w:r>
    </w:p>
    <w:p w14:paraId="05099827" w14:textId="645DF443" w:rsidR="0044234E" w:rsidRPr="00AA690F" w:rsidRDefault="006158C6" w:rsidP="00A74C0C">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b/>
          <w:sz w:val="24"/>
          <w:szCs w:val="24"/>
          <w:lang w:val="mk-MK"/>
        </w:rPr>
        <w:t>Претставник на комисија</w:t>
      </w:r>
      <w:r w:rsidRPr="00AA690F">
        <w:rPr>
          <w:rFonts w:ascii="Times New Roman" w:hAnsi="Times New Roman" w:cs="Times New Roman"/>
          <w:sz w:val="24"/>
          <w:szCs w:val="24"/>
          <w:lang w:val="mk-MK"/>
        </w:rPr>
        <w:t>:</w:t>
      </w:r>
      <w:r w:rsidR="00A74C0C">
        <w:rPr>
          <w:rFonts w:ascii="Times New Roman" w:hAnsi="Times New Roman" w:cs="Times New Roman"/>
          <w:sz w:val="24"/>
          <w:szCs w:val="24"/>
          <w:lang w:val="mk-MK"/>
        </w:rPr>
        <w:t xml:space="preserve"> </w:t>
      </w:r>
    </w:p>
    <w:p w14:paraId="5C1ECB23" w14:textId="77777777" w:rsidR="006158C6" w:rsidRPr="00AA690F" w:rsidRDefault="0044234E" w:rsidP="006158C6">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м-р </w:t>
      </w:r>
      <w:r w:rsidR="006158C6" w:rsidRPr="00AA690F">
        <w:rPr>
          <w:rFonts w:ascii="Times New Roman" w:hAnsi="Times New Roman" w:cs="Times New Roman"/>
          <w:sz w:val="24"/>
          <w:szCs w:val="24"/>
          <w:lang w:val="mk-MK"/>
        </w:rPr>
        <w:t xml:space="preserve">Виолета </w:t>
      </w:r>
      <w:proofErr w:type="spellStart"/>
      <w:r w:rsidR="006158C6" w:rsidRPr="00AA690F">
        <w:rPr>
          <w:rFonts w:ascii="Times New Roman" w:hAnsi="Times New Roman" w:cs="Times New Roman"/>
          <w:sz w:val="24"/>
          <w:szCs w:val="24"/>
          <w:lang w:val="mk-MK"/>
        </w:rPr>
        <w:t>Налевска</w:t>
      </w:r>
      <w:proofErr w:type="spellEnd"/>
    </w:p>
    <w:p w14:paraId="2463D5AF" w14:textId="77777777" w:rsidR="006158C6" w:rsidRPr="00AA690F" w:rsidRDefault="0044234E" w:rsidP="006158C6">
      <w:pPr>
        <w:spacing w:after="0" w:line="276" w:lineRule="auto"/>
        <w:ind w:left="6120"/>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м-р </w:t>
      </w:r>
      <w:r w:rsidR="006158C6" w:rsidRPr="00AA690F">
        <w:rPr>
          <w:rFonts w:ascii="Times New Roman" w:hAnsi="Times New Roman" w:cs="Times New Roman"/>
          <w:sz w:val="24"/>
          <w:szCs w:val="24"/>
          <w:lang w:val="mk-MK"/>
        </w:rPr>
        <w:t>Симона Јовеска</w:t>
      </w:r>
    </w:p>
    <w:p w14:paraId="2509577E" w14:textId="77777777" w:rsidR="006158C6" w:rsidRPr="008C0B63" w:rsidRDefault="006158C6" w:rsidP="00654F74">
      <w:pPr>
        <w:spacing w:after="0" w:line="276" w:lineRule="auto"/>
        <w:ind w:left="6120"/>
        <w:rPr>
          <w:rFonts w:ascii="Times New Roman" w:hAnsi="Times New Roman" w:cs="Times New Roman"/>
          <w:sz w:val="24"/>
          <w:szCs w:val="24"/>
          <w:lang w:val="mk-MK"/>
        </w:rPr>
      </w:pPr>
    </w:p>
    <w:p w14:paraId="726E4A19" w14:textId="77777777" w:rsidR="002A75B0" w:rsidRPr="00AA690F" w:rsidRDefault="002A75B0" w:rsidP="00DA78F2">
      <w:pPr>
        <w:spacing w:line="360" w:lineRule="auto"/>
        <w:ind w:firstLine="720"/>
        <w:jc w:val="both"/>
        <w:rPr>
          <w:rFonts w:ascii="Times New Roman" w:hAnsi="Times New Roman" w:cs="Times New Roman"/>
          <w:sz w:val="24"/>
          <w:szCs w:val="24"/>
          <w:lang w:val="mk-MK"/>
        </w:rPr>
      </w:pPr>
    </w:p>
    <w:p w14:paraId="0C1D8C4F" w14:textId="77777777" w:rsidR="002A75B0" w:rsidRPr="00AA690F" w:rsidRDefault="002A75B0" w:rsidP="00DA78F2">
      <w:pPr>
        <w:spacing w:line="360" w:lineRule="auto"/>
        <w:ind w:firstLine="720"/>
        <w:jc w:val="both"/>
        <w:rPr>
          <w:rFonts w:ascii="Times New Roman" w:hAnsi="Times New Roman" w:cs="Times New Roman"/>
          <w:sz w:val="24"/>
          <w:szCs w:val="24"/>
          <w:lang w:val="mk-MK"/>
        </w:rPr>
      </w:pPr>
    </w:p>
    <w:p w14:paraId="649C637A" w14:textId="77777777" w:rsidR="002A75B0" w:rsidRPr="00AA690F" w:rsidRDefault="002A75B0" w:rsidP="00DA78F2">
      <w:pPr>
        <w:spacing w:line="360" w:lineRule="auto"/>
        <w:jc w:val="center"/>
        <w:rPr>
          <w:rFonts w:ascii="Times New Roman" w:hAnsi="Times New Roman" w:cs="Times New Roman"/>
          <w:sz w:val="24"/>
          <w:szCs w:val="24"/>
          <w:lang w:val="mk-MK"/>
        </w:rPr>
      </w:pPr>
      <w:r w:rsidRPr="00AA690F">
        <w:rPr>
          <w:rFonts w:ascii="Times New Roman" w:hAnsi="Times New Roman" w:cs="Times New Roman"/>
          <w:noProof/>
          <w:sz w:val="24"/>
          <w:szCs w:val="24"/>
        </w:rPr>
        <w:drawing>
          <wp:inline distT="0" distB="0" distL="0" distR="0" wp14:anchorId="7BC9512E" wp14:editId="753C47F2">
            <wp:extent cx="6415941" cy="902524"/>
            <wp:effectExtent l="0" t="0" r="0" b="0"/>
            <wp:docPr id="5" name="Picture 4" descr="E:\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op_logo.png"/>
                    <pic:cNvPicPr>
                      <a:picLocks noChangeAspect="1" noChangeArrowheads="1"/>
                    </pic:cNvPicPr>
                  </pic:nvPicPr>
                  <pic:blipFill>
                    <a:blip r:embed="rId8" cstate="print"/>
                    <a:srcRect/>
                    <a:stretch>
                      <a:fillRect/>
                    </a:stretch>
                  </pic:blipFill>
                  <pic:spPr bwMode="auto">
                    <a:xfrm>
                      <a:off x="0" y="0"/>
                      <a:ext cx="6506115" cy="915209"/>
                    </a:xfrm>
                    <a:prstGeom prst="rect">
                      <a:avLst/>
                    </a:prstGeom>
                    <a:noFill/>
                    <a:ln w="9525">
                      <a:noFill/>
                      <a:miter lim="800000"/>
                      <a:headEnd/>
                      <a:tailEnd/>
                    </a:ln>
                  </pic:spPr>
                </pic:pic>
              </a:graphicData>
            </a:graphic>
          </wp:inline>
        </w:drawing>
      </w:r>
    </w:p>
    <w:p w14:paraId="5EA122AC" w14:textId="77777777" w:rsidR="002A75B0" w:rsidRPr="00AA690F" w:rsidRDefault="002A75B0" w:rsidP="00DA78F2">
      <w:pPr>
        <w:spacing w:line="360" w:lineRule="auto"/>
        <w:jc w:val="both"/>
        <w:rPr>
          <w:rFonts w:ascii="Times New Roman" w:hAnsi="Times New Roman" w:cs="Times New Roman"/>
          <w:b/>
          <w:sz w:val="24"/>
          <w:szCs w:val="24"/>
          <w:lang w:val="mk-MK"/>
        </w:rPr>
      </w:pPr>
    </w:p>
    <w:p w14:paraId="66BC1B24" w14:textId="77777777" w:rsidR="00B2223F" w:rsidRPr="00AA690F" w:rsidRDefault="00011457" w:rsidP="00DA78F2">
      <w:pPr>
        <w:spacing w:line="360" w:lineRule="auto"/>
        <w:jc w:val="center"/>
        <w:rPr>
          <w:rFonts w:ascii="Times New Roman" w:hAnsi="Times New Roman" w:cs="Times New Roman"/>
          <w:b/>
          <w:color w:val="C45911" w:themeColor="accent2" w:themeShade="BF"/>
          <w:sz w:val="36"/>
          <w:szCs w:val="24"/>
          <w:lang w:val="mk-MK"/>
        </w:rPr>
      </w:pPr>
      <w:r w:rsidRPr="00AA690F">
        <w:rPr>
          <w:rFonts w:ascii="Times New Roman" w:hAnsi="Times New Roman" w:cs="Times New Roman"/>
          <w:b/>
          <w:color w:val="C45911" w:themeColor="accent2" w:themeShade="BF"/>
          <w:sz w:val="36"/>
          <w:szCs w:val="24"/>
          <w:lang w:val="mk-MK"/>
        </w:rPr>
        <w:t xml:space="preserve">ГОДИШЕН </w:t>
      </w:r>
      <w:r w:rsidR="00B2223F" w:rsidRPr="00AA690F">
        <w:rPr>
          <w:rFonts w:ascii="Times New Roman" w:hAnsi="Times New Roman" w:cs="Times New Roman"/>
          <w:b/>
          <w:color w:val="C45911" w:themeColor="accent2" w:themeShade="BF"/>
          <w:sz w:val="36"/>
          <w:szCs w:val="24"/>
          <w:lang w:val="mk-MK"/>
        </w:rPr>
        <w:t>ИЗВЕШТАЈ ЗА РЕАЛИЗАЦИЈА НА</w:t>
      </w:r>
    </w:p>
    <w:p w14:paraId="596A1B2E" w14:textId="48062524" w:rsidR="00A30864" w:rsidRPr="00AA690F" w:rsidRDefault="008A492B" w:rsidP="00DA78F2">
      <w:pPr>
        <w:spacing w:line="360" w:lineRule="auto"/>
        <w:jc w:val="center"/>
        <w:rPr>
          <w:rFonts w:ascii="Times New Roman" w:hAnsi="Times New Roman" w:cs="Times New Roman"/>
          <w:b/>
          <w:color w:val="C45911" w:themeColor="accent2" w:themeShade="BF"/>
          <w:sz w:val="36"/>
          <w:szCs w:val="24"/>
          <w:lang w:val="mk-MK"/>
        </w:rPr>
      </w:pPr>
      <w:r w:rsidRPr="00AA690F">
        <w:rPr>
          <w:rFonts w:ascii="Times New Roman" w:hAnsi="Times New Roman" w:cs="Times New Roman"/>
          <w:b/>
          <w:color w:val="C45911" w:themeColor="accent2" w:themeShade="BF"/>
          <w:sz w:val="36"/>
          <w:szCs w:val="24"/>
          <w:lang w:val="mk-MK"/>
        </w:rPr>
        <w:t>ПРОГРАМА ЗА СОЦИЈАЛНАТА</w:t>
      </w:r>
      <w:r w:rsidR="00B2223F" w:rsidRPr="00AA690F">
        <w:rPr>
          <w:rFonts w:ascii="Times New Roman" w:hAnsi="Times New Roman" w:cs="Times New Roman"/>
          <w:b/>
          <w:color w:val="C45911" w:themeColor="accent2" w:themeShade="BF"/>
          <w:sz w:val="36"/>
          <w:szCs w:val="24"/>
          <w:lang w:val="mk-MK"/>
        </w:rPr>
        <w:t xml:space="preserve"> ЗАШТИТА ВО </w:t>
      </w:r>
      <w:r w:rsidR="00AB5DB0" w:rsidRPr="00AA690F">
        <w:rPr>
          <w:rFonts w:ascii="Times New Roman" w:hAnsi="Times New Roman" w:cs="Times New Roman"/>
          <w:b/>
          <w:color w:val="C45911" w:themeColor="accent2" w:themeShade="BF"/>
          <w:sz w:val="36"/>
          <w:szCs w:val="24"/>
          <w:lang w:val="mk-MK"/>
        </w:rPr>
        <w:t>ОПШТИНА</w:t>
      </w:r>
      <w:r w:rsidR="00B2223F" w:rsidRPr="00AA690F">
        <w:rPr>
          <w:rFonts w:ascii="Times New Roman" w:hAnsi="Times New Roman" w:cs="Times New Roman"/>
          <w:b/>
          <w:color w:val="C45911" w:themeColor="accent2" w:themeShade="BF"/>
          <w:sz w:val="36"/>
          <w:szCs w:val="24"/>
          <w:lang w:val="mk-MK"/>
        </w:rPr>
        <w:t xml:space="preserve"> БИТОЛА ЗА </w:t>
      </w:r>
      <w:r w:rsidR="008B3EDA">
        <w:rPr>
          <w:rFonts w:ascii="Times New Roman" w:hAnsi="Times New Roman" w:cs="Times New Roman"/>
          <w:b/>
          <w:color w:val="C45911" w:themeColor="accent2" w:themeShade="BF"/>
          <w:sz w:val="36"/>
          <w:szCs w:val="24"/>
          <w:lang w:val="mk-MK"/>
        </w:rPr>
        <w:t xml:space="preserve">2024 </w:t>
      </w:r>
      <w:r w:rsidR="00B2223F" w:rsidRPr="00AA690F">
        <w:rPr>
          <w:rFonts w:ascii="Times New Roman" w:hAnsi="Times New Roman" w:cs="Times New Roman"/>
          <w:b/>
          <w:color w:val="C45911" w:themeColor="accent2" w:themeShade="BF"/>
          <w:sz w:val="36"/>
          <w:szCs w:val="24"/>
          <w:lang w:val="mk-MK"/>
        </w:rPr>
        <w:t>ГОДИНА</w:t>
      </w:r>
    </w:p>
    <w:p w14:paraId="56A18B27" w14:textId="77777777" w:rsidR="00B2223F" w:rsidRPr="00AA690F" w:rsidRDefault="00B2223F" w:rsidP="00DA78F2">
      <w:pPr>
        <w:spacing w:line="360" w:lineRule="auto"/>
        <w:ind w:firstLine="720"/>
        <w:jc w:val="both"/>
        <w:rPr>
          <w:rFonts w:ascii="Times New Roman" w:hAnsi="Times New Roman" w:cs="Times New Roman"/>
          <w:b/>
          <w:sz w:val="24"/>
          <w:szCs w:val="24"/>
          <w:lang w:val="mk-MK"/>
        </w:rPr>
      </w:pPr>
    </w:p>
    <w:p w14:paraId="0E643009" w14:textId="77777777" w:rsidR="00B2223F" w:rsidRPr="00AA690F" w:rsidRDefault="00011457" w:rsidP="00DA78F2">
      <w:pPr>
        <w:tabs>
          <w:tab w:val="left" w:pos="3405"/>
        </w:tabs>
        <w:spacing w:line="360" w:lineRule="auto"/>
        <w:ind w:firstLine="720"/>
        <w:jc w:val="both"/>
        <w:rPr>
          <w:rFonts w:ascii="Times New Roman" w:hAnsi="Times New Roman" w:cs="Times New Roman"/>
          <w:b/>
          <w:sz w:val="24"/>
          <w:szCs w:val="24"/>
          <w:lang w:val="mk-MK"/>
        </w:rPr>
      </w:pPr>
      <w:r w:rsidRPr="00AA690F">
        <w:rPr>
          <w:rFonts w:ascii="Times New Roman" w:hAnsi="Times New Roman" w:cs="Times New Roman"/>
          <w:b/>
          <w:sz w:val="24"/>
          <w:szCs w:val="24"/>
          <w:lang w:val="mk-MK"/>
        </w:rPr>
        <w:tab/>
      </w:r>
    </w:p>
    <w:p w14:paraId="34938D15" w14:textId="77777777" w:rsidR="00B2223F" w:rsidRPr="00AA690F" w:rsidRDefault="00B2223F" w:rsidP="00DA78F2">
      <w:pPr>
        <w:spacing w:line="360" w:lineRule="auto"/>
        <w:ind w:firstLine="720"/>
        <w:jc w:val="both"/>
        <w:rPr>
          <w:rFonts w:ascii="Times New Roman" w:hAnsi="Times New Roman" w:cs="Times New Roman"/>
          <w:b/>
          <w:sz w:val="24"/>
          <w:szCs w:val="24"/>
          <w:lang w:val="mk-MK"/>
        </w:rPr>
      </w:pPr>
    </w:p>
    <w:p w14:paraId="1B9820DE" w14:textId="77777777" w:rsidR="003E400B" w:rsidRPr="00AA690F" w:rsidRDefault="003E400B" w:rsidP="00DA78F2">
      <w:pPr>
        <w:spacing w:line="360" w:lineRule="auto"/>
        <w:jc w:val="center"/>
        <w:rPr>
          <w:rFonts w:ascii="Times New Roman" w:hAnsi="Times New Roman" w:cs="Times New Roman"/>
          <w:sz w:val="24"/>
          <w:szCs w:val="24"/>
          <w:lang w:val="mk-MK"/>
        </w:rPr>
      </w:pPr>
    </w:p>
    <w:p w14:paraId="3631AE01" w14:textId="422A4B0F" w:rsidR="002A75B0" w:rsidRPr="00AA690F" w:rsidRDefault="006158C6" w:rsidP="006158C6">
      <w:pPr>
        <w:spacing w:line="360" w:lineRule="auto"/>
        <w:jc w:val="center"/>
        <w:rPr>
          <w:rFonts w:ascii="Times New Roman" w:hAnsi="Times New Roman" w:cs="Times New Roman"/>
          <w:color w:val="C45911" w:themeColor="accent2" w:themeShade="BF"/>
          <w:sz w:val="32"/>
          <w:szCs w:val="28"/>
        </w:rPr>
      </w:pPr>
      <w:r w:rsidRPr="00AA690F">
        <w:rPr>
          <w:rFonts w:ascii="Times New Roman" w:hAnsi="Times New Roman" w:cs="Times New Roman"/>
          <w:sz w:val="24"/>
          <w:szCs w:val="24"/>
          <w:lang w:val="mk-MK"/>
        </w:rPr>
        <w:t>Март</w:t>
      </w:r>
      <w:r w:rsidR="003E400B" w:rsidRPr="00AA690F">
        <w:rPr>
          <w:rFonts w:ascii="Times New Roman" w:hAnsi="Times New Roman" w:cs="Times New Roman"/>
          <w:sz w:val="24"/>
          <w:szCs w:val="24"/>
          <w:lang w:val="mk-MK"/>
        </w:rPr>
        <w:t xml:space="preserve">, </w:t>
      </w:r>
      <w:r w:rsidR="002A75B0" w:rsidRPr="00AA690F">
        <w:rPr>
          <w:rFonts w:ascii="Times New Roman" w:hAnsi="Times New Roman" w:cs="Times New Roman"/>
          <w:sz w:val="24"/>
          <w:szCs w:val="24"/>
          <w:lang w:val="mk-MK"/>
        </w:rPr>
        <w:t>202</w:t>
      </w:r>
      <w:r w:rsidR="008B3EDA">
        <w:rPr>
          <w:rFonts w:ascii="Times New Roman" w:hAnsi="Times New Roman" w:cs="Times New Roman"/>
          <w:sz w:val="24"/>
          <w:szCs w:val="24"/>
          <w:lang w:val="mk-MK"/>
        </w:rPr>
        <w:t>5</w:t>
      </w:r>
    </w:p>
    <w:sdt>
      <w:sdtPr>
        <w:rPr>
          <w:rFonts w:ascii="Times New Roman" w:eastAsiaTheme="minorHAnsi" w:hAnsi="Times New Roman" w:cs="Times New Roman"/>
          <w:color w:val="auto"/>
          <w:sz w:val="22"/>
          <w:szCs w:val="22"/>
        </w:rPr>
        <w:id w:val="551122510"/>
        <w:docPartObj>
          <w:docPartGallery w:val="Table of Contents"/>
          <w:docPartUnique/>
        </w:docPartObj>
      </w:sdtPr>
      <w:sdtEndPr>
        <w:rPr>
          <w:b/>
          <w:bCs/>
          <w:noProof/>
        </w:rPr>
      </w:sdtEndPr>
      <w:sdtContent>
        <w:p w14:paraId="2AED2F89" w14:textId="77777777" w:rsidR="0059732B" w:rsidRPr="00AA690F" w:rsidRDefault="0059732B" w:rsidP="006623E5">
          <w:pPr>
            <w:pStyle w:val="TOCHeading"/>
            <w:spacing w:line="360" w:lineRule="auto"/>
            <w:rPr>
              <w:rFonts w:ascii="Times New Roman" w:hAnsi="Times New Roman" w:cs="Times New Roman"/>
              <w:sz w:val="22"/>
              <w:szCs w:val="22"/>
              <w:lang w:val="mk-MK"/>
            </w:rPr>
          </w:pPr>
          <w:r w:rsidRPr="00AA690F">
            <w:rPr>
              <w:rFonts w:ascii="Times New Roman" w:hAnsi="Times New Roman" w:cs="Times New Roman"/>
              <w:color w:val="C45911" w:themeColor="accent2" w:themeShade="BF"/>
              <w:sz w:val="22"/>
              <w:szCs w:val="22"/>
              <w:lang w:val="mk-MK"/>
            </w:rPr>
            <w:t>Содржина:</w:t>
          </w:r>
        </w:p>
        <w:p w14:paraId="68456612" w14:textId="77777777" w:rsidR="00D725F5" w:rsidRPr="00AA690F" w:rsidRDefault="00977D58">
          <w:pPr>
            <w:pStyle w:val="TOC1"/>
            <w:tabs>
              <w:tab w:val="right" w:leader="dot" w:pos="9350"/>
            </w:tabs>
            <w:rPr>
              <w:rFonts w:eastAsiaTheme="minorEastAsia"/>
              <w:noProof/>
            </w:rPr>
          </w:pPr>
          <w:r w:rsidRPr="00AA690F">
            <w:rPr>
              <w:rFonts w:ascii="Times New Roman" w:hAnsi="Times New Roman" w:cs="Times New Roman"/>
            </w:rPr>
            <w:fldChar w:fldCharType="begin"/>
          </w:r>
          <w:r w:rsidR="0059732B" w:rsidRPr="00AA690F">
            <w:rPr>
              <w:rFonts w:ascii="Times New Roman" w:hAnsi="Times New Roman" w:cs="Times New Roman"/>
            </w:rPr>
            <w:instrText xml:space="preserve"> TOC \o "1-4" \h \z \u </w:instrText>
          </w:r>
          <w:r w:rsidRPr="00AA690F">
            <w:rPr>
              <w:rFonts w:ascii="Times New Roman" w:hAnsi="Times New Roman" w:cs="Times New Roman"/>
            </w:rPr>
            <w:fldChar w:fldCharType="separate"/>
          </w:r>
          <w:hyperlink w:anchor="_Toc93039569" w:history="1">
            <w:r w:rsidR="00D725F5" w:rsidRPr="00AA690F">
              <w:rPr>
                <w:rStyle w:val="Hyperlink"/>
                <w:rFonts w:ascii="Times New Roman" w:hAnsi="Times New Roman" w:cs="Times New Roman"/>
                <w:noProof/>
              </w:rPr>
              <w:t>ВОВЕД</w:t>
            </w:r>
            <w:r w:rsidR="00D725F5" w:rsidRPr="00AA690F">
              <w:rPr>
                <w:noProof/>
                <w:webHidden/>
              </w:rPr>
              <w:tab/>
            </w:r>
            <w:r w:rsidRPr="00AA690F">
              <w:rPr>
                <w:noProof/>
                <w:webHidden/>
              </w:rPr>
              <w:fldChar w:fldCharType="begin"/>
            </w:r>
            <w:r w:rsidR="00D725F5" w:rsidRPr="00AA690F">
              <w:rPr>
                <w:noProof/>
                <w:webHidden/>
              </w:rPr>
              <w:instrText xml:space="preserve"> PAGEREF _Toc93039569 \h </w:instrText>
            </w:r>
            <w:r w:rsidRPr="00AA690F">
              <w:rPr>
                <w:noProof/>
                <w:webHidden/>
              </w:rPr>
            </w:r>
            <w:r w:rsidRPr="00AA690F">
              <w:rPr>
                <w:noProof/>
                <w:webHidden/>
              </w:rPr>
              <w:fldChar w:fldCharType="separate"/>
            </w:r>
            <w:r w:rsidR="00D725F5" w:rsidRPr="00AA690F">
              <w:rPr>
                <w:noProof/>
                <w:webHidden/>
              </w:rPr>
              <w:t>1</w:t>
            </w:r>
            <w:r w:rsidRPr="00AA690F">
              <w:rPr>
                <w:noProof/>
                <w:webHidden/>
              </w:rPr>
              <w:fldChar w:fldCharType="end"/>
            </w:r>
          </w:hyperlink>
        </w:p>
        <w:p w14:paraId="4969AF6F" w14:textId="77777777" w:rsidR="00D725F5" w:rsidRPr="00AA690F" w:rsidRDefault="00D725F5">
          <w:pPr>
            <w:pStyle w:val="TOC1"/>
            <w:tabs>
              <w:tab w:val="right" w:leader="dot" w:pos="9350"/>
            </w:tabs>
            <w:rPr>
              <w:rFonts w:eastAsiaTheme="minorEastAsia"/>
              <w:noProof/>
            </w:rPr>
          </w:pPr>
          <w:hyperlink w:anchor="_Toc93039570" w:history="1">
            <w:r w:rsidRPr="00AA690F">
              <w:rPr>
                <w:rStyle w:val="Hyperlink"/>
                <w:rFonts w:ascii="Times New Roman" w:hAnsi="Times New Roman" w:cs="Times New Roman"/>
                <w:noProof/>
                <w:lang w:val="mk-MK"/>
              </w:rPr>
              <w:t>ЦЕЛИ НА ПРОГРАМАТА ЗА СОЦИЈАЛНА ЗАШТИТА НА ОПШТИНА БИТОЛА</w:t>
            </w:r>
            <w:r w:rsidRPr="00AA690F">
              <w:rPr>
                <w:noProof/>
                <w:webHidden/>
              </w:rPr>
              <w:tab/>
            </w:r>
            <w:r w:rsidR="00977D58" w:rsidRPr="00AA690F">
              <w:rPr>
                <w:noProof/>
                <w:webHidden/>
              </w:rPr>
              <w:fldChar w:fldCharType="begin"/>
            </w:r>
            <w:r w:rsidRPr="00AA690F">
              <w:rPr>
                <w:noProof/>
                <w:webHidden/>
              </w:rPr>
              <w:instrText xml:space="preserve"> PAGEREF _Toc93039570 \h </w:instrText>
            </w:r>
            <w:r w:rsidR="00977D58" w:rsidRPr="00AA690F">
              <w:rPr>
                <w:noProof/>
                <w:webHidden/>
              </w:rPr>
            </w:r>
            <w:r w:rsidR="00977D58" w:rsidRPr="00AA690F">
              <w:rPr>
                <w:noProof/>
                <w:webHidden/>
              </w:rPr>
              <w:fldChar w:fldCharType="separate"/>
            </w:r>
            <w:r w:rsidRPr="00AA690F">
              <w:rPr>
                <w:noProof/>
                <w:webHidden/>
              </w:rPr>
              <w:t>2</w:t>
            </w:r>
            <w:r w:rsidR="00977D58" w:rsidRPr="00AA690F">
              <w:rPr>
                <w:noProof/>
                <w:webHidden/>
              </w:rPr>
              <w:fldChar w:fldCharType="end"/>
            </w:r>
          </w:hyperlink>
        </w:p>
        <w:p w14:paraId="767C0891" w14:textId="77777777" w:rsidR="00D725F5" w:rsidRPr="00AA690F" w:rsidRDefault="00D725F5">
          <w:pPr>
            <w:pStyle w:val="TOC1"/>
            <w:tabs>
              <w:tab w:val="right" w:leader="dot" w:pos="9350"/>
            </w:tabs>
            <w:rPr>
              <w:rFonts w:eastAsiaTheme="minorEastAsia"/>
              <w:noProof/>
            </w:rPr>
          </w:pPr>
          <w:hyperlink w:anchor="_Toc93039571" w:history="1">
            <w:r w:rsidRPr="00AA690F">
              <w:rPr>
                <w:rStyle w:val="Hyperlink"/>
                <w:rFonts w:ascii="Times New Roman" w:hAnsi="Times New Roman" w:cs="Times New Roman"/>
                <w:noProof/>
                <w:lang w:val="mk-MK"/>
              </w:rPr>
              <w:t>ЦЕЛИ НА ИЗВЕШТАЈОТ ЗА ПРОГРАМАТА ЗА СОЦИЈАЛНА ЗАШТИТА НА ОПШТИНА БИТОЛА</w:t>
            </w:r>
            <w:r w:rsidRPr="00AA690F">
              <w:rPr>
                <w:noProof/>
                <w:webHidden/>
              </w:rPr>
              <w:tab/>
            </w:r>
            <w:r w:rsidR="00977D58" w:rsidRPr="00AA690F">
              <w:rPr>
                <w:noProof/>
                <w:webHidden/>
              </w:rPr>
              <w:fldChar w:fldCharType="begin"/>
            </w:r>
            <w:r w:rsidRPr="00AA690F">
              <w:rPr>
                <w:noProof/>
                <w:webHidden/>
              </w:rPr>
              <w:instrText xml:space="preserve"> PAGEREF _Toc93039571 \h </w:instrText>
            </w:r>
            <w:r w:rsidR="00977D58" w:rsidRPr="00AA690F">
              <w:rPr>
                <w:noProof/>
                <w:webHidden/>
              </w:rPr>
            </w:r>
            <w:r w:rsidR="00977D58" w:rsidRPr="00AA690F">
              <w:rPr>
                <w:noProof/>
                <w:webHidden/>
              </w:rPr>
              <w:fldChar w:fldCharType="separate"/>
            </w:r>
            <w:r w:rsidRPr="00AA690F">
              <w:rPr>
                <w:noProof/>
                <w:webHidden/>
              </w:rPr>
              <w:t>4</w:t>
            </w:r>
            <w:r w:rsidR="00977D58" w:rsidRPr="00AA690F">
              <w:rPr>
                <w:noProof/>
                <w:webHidden/>
              </w:rPr>
              <w:fldChar w:fldCharType="end"/>
            </w:r>
          </w:hyperlink>
        </w:p>
        <w:p w14:paraId="0F619B50" w14:textId="77777777" w:rsidR="00D725F5" w:rsidRPr="00AA690F" w:rsidRDefault="00D725F5">
          <w:pPr>
            <w:pStyle w:val="TOC1"/>
            <w:tabs>
              <w:tab w:val="right" w:leader="dot" w:pos="9350"/>
            </w:tabs>
            <w:rPr>
              <w:rFonts w:eastAsiaTheme="minorEastAsia"/>
              <w:noProof/>
            </w:rPr>
          </w:pPr>
          <w:hyperlink w:anchor="_Toc93039572" w:history="1">
            <w:r w:rsidRPr="00AA690F">
              <w:rPr>
                <w:rStyle w:val="Hyperlink"/>
                <w:rFonts w:ascii="Times New Roman" w:hAnsi="Times New Roman" w:cs="Times New Roman"/>
                <w:noProof/>
                <w:lang w:val="mk-MK"/>
              </w:rPr>
              <w:t>РЕАЛИЗИРАНИ АКТИВНОСТИ ОД ПРОГРАМАТА ЗА ОСТВАРУВАЊЕ НА СОЦИЈАЛНАТА ЗАШТИТА ВО ОПШТИНА БИТОЛА ЗА 2021 ГОДИНА</w:t>
            </w:r>
            <w:r w:rsidRPr="00AA690F">
              <w:rPr>
                <w:noProof/>
                <w:webHidden/>
              </w:rPr>
              <w:tab/>
            </w:r>
            <w:r w:rsidR="00977D58" w:rsidRPr="00AA690F">
              <w:rPr>
                <w:noProof/>
                <w:webHidden/>
              </w:rPr>
              <w:fldChar w:fldCharType="begin"/>
            </w:r>
            <w:r w:rsidRPr="00AA690F">
              <w:rPr>
                <w:noProof/>
                <w:webHidden/>
              </w:rPr>
              <w:instrText xml:space="preserve"> PAGEREF _Toc93039572 \h </w:instrText>
            </w:r>
            <w:r w:rsidR="00977D58" w:rsidRPr="00AA690F">
              <w:rPr>
                <w:noProof/>
                <w:webHidden/>
              </w:rPr>
            </w:r>
            <w:r w:rsidR="00977D58" w:rsidRPr="00AA690F">
              <w:rPr>
                <w:noProof/>
                <w:webHidden/>
              </w:rPr>
              <w:fldChar w:fldCharType="separate"/>
            </w:r>
            <w:r w:rsidRPr="00AA690F">
              <w:rPr>
                <w:noProof/>
                <w:webHidden/>
              </w:rPr>
              <w:t>4</w:t>
            </w:r>
            <w:r w:rsidR="00977D58" w:rsidRPr="00AA690F">
              <w:rPr>
                <w:noProof/>
                <w:webHidden/>
              </w:rPr>
              <w:fldChar w:fldCharType="end"/>
            </w:r>
          </w:hyperlink>
        </w:p>
        <w:p w14:paraId="2E9010A0" w14:textId="77777777" w:rsidR="0059732B" w:rsidRPr="00AA690F" w:rsidRDefault="00977D58" w:rsidP="006623E5">
          <w:pPr>
            <w:spacing w:line="360" w:lineRule="auto"/>
            <w:rPr>
              <w:rFonts w:ascii="Times New Roman" w:hAnsi="Times New Roman" w:cs="Times New Roman"/>
            </w:rPr>
          </w:pPr>
          <w:r w:rsidRPr="00AA690F">
            <w:rPr>
              <w:rFonts w:ascii="Times New Roman" w:hAnsi="Times New Roman" w:cs="Times New Roman"/>
            </w:rPr>
            <w:fldChar w:fldCharType="end"/>
          </w:r>
        </w:p>
      </w:sdtContent>
    </w:sdt>
    <w:p w14:paraId="67DA8551" w14:textId="77777777" w:rsidR="0059732B" w:rsidRPr="00AA690F" w:rsidRDefault="0059732B" w:rsidP="0059732B">
      <w:pPr>
        <w:rPr>
          <w:rFonts w:ascii="Times New Roman" w:hAnsi="Times New Roman" w:cs="Times New Roman"/>
        </w:rPr>
        <w:sectPr w:rsidR="0059732B" w:rsidRPr="00AA690F">
          <w:headerReference w:type="default" r:id="rId9"/>
          <w:footerReference w:type="default" r:id="rId10"/>
          <w:pgSz w:w="12240" w:h="15840"/>
          <w:pgMar w:top="1440" w:right="1440" w:bottom="1440" w:left="1440" w:header="720" w:footer="720" w:gutter="0"/>
          <w:cols w:space="720"/>
          <w:docGrid w:linePitch="360"/>
        </w:sectPr>
      </w:pPr>
    </w:p>
    <w:p w14:paraId="4539614C" w14:textId="77777777" w:rsidR="00011457" w:rsidRPr="00793A71" w:rsidRDefault="003E400B" w:rsidP="00793A71">
      <w:pPr>
        <w:pStyle w:val="Heading1"/>
        <w:spacing w:before="0" w:after="240" w:line="360" w:lineRule="auto"/>
        <w:ind w:firstLine="567"/>
        <w:jc w:val="both"/>
        <w:rPr>
          <w:rFonts w:ascii="Times New Roman" w:hAnsi="Times New Roman" w:cs="Times New Roman"/>
          <w:color w:val="C45911" w:themeColor="accent2" w:themeShade="BF"/>
          <w:sz w:val="24"/>
          <w:szCs w:val="24"/>
          <w:lang w:val="mk-MK"/>
        </w:rPr>
      </w:pPr>
      <w:bookmarkStart w:id="0" w:name="_Toc93039569"/>
      <w:r w:rsidRPr="00793A71">
        <w:rPr>
          <w:rFonts w:ascii="Times New Roman" w:hAnsi="Times New Roman" w:cs="Times New Roman"/>
          <w:color w:val="C45911" w:themeColor="accent2" w:themeShade="BF"/>
          <w:sz w:val="24"/>
          <w:szCs w:val="24"/>
        </w:rPr>
        <w:lastRenderedPageBreak/>
        <w:t>ВОВЕД</w:t>
      </w:r>
      <w:bookmarkEnd w:id="0"/>
      <w:r w:rsidRPr="00793A71">
        <w:rPr>
          <w:rFonts w:ascii="Times New Roman" w:hAnsi="Times New Roman" w:cs="Times New Roman"/>
          <w:color w:val="C45911" w:themeColor="accent2" w:themeShade="BF"/>
          <w:sz w:val="24"/>
          <w:szCs w:val="24"/>
        </w:rPr>
        <w:t xml:space="preserve"> </w:t>
      </w:r>
    </w:p>
    <w:p w14:paraId="45567787" w14:textId="77777777" w:rsidR="006C76F6" w:rsidRPr="00793A71" w:rsidRDefault="006C76F6" w:rsidP="00793A71">
      <w:pPr>
        <w:spacing w:after="240" w:line="360" w:lineRule="auto"/>
        <w:ind w:firstLine="567"/>
        <w:jc w:val="both"/>
        <w:rPr>
          <w:rFonts w:ascii="Times New Roman" w:hAnsi="Times New Roman" w:cs="Times New Roman"/>
          <w:sz w:val="24"/>
          <w:szCs w:val="24"/>
          <w:lang w:val="mk-MK"/>
        </w:rPr>
      </w:pPr>
    </w:p>
    <w:p w14:paraId="337F9D00" w14:textId="77777777" w:rsidR="008B3EDA" w:rsidRDefault="008B3EDA" w:rsidP="008B3EDA">
      <w:pPr>
        <w:spacing w:line="360" w:lineRule="auto"/>
        <w:ind w:firstLine="720"/>
        <w:jc w:val="both"/>
        <w:rPr>
          <w:rFonts w:ascii="Times New Roman" w:hAnsi="Times New Roman" w:cs="Times New Roman"/>
          <w:bCs/>
          <w:color w:val="3B3838" w:themeColor="background2" w:themeShade="40"/>
          <w:lang w:val="mk-MK"/>
        </w:rPr>
      </w:pPr>
      <w:r>
        <w:rPr>
          <w:rFonts w:ascii="Times New Roman" w:hAnsi="Times New Roman" w:cs="Times New Roman"/>
          <w:bCs/>
          <w:color w:val="3B3838" w:themeColor="background2" w:themeShade="40"/>
          <w:lang w:val="mk-MK"/>
        </w:rPr>
        <w:t xml:space="preserve">„Наш главен приоритет е отстранувањето на сиромаштијата, гладот и </w:t>
      </w:r>
      <w:proofErr w:type="spellStart"/>
      <w:r>
        <w:rPr>
          <w:rFonts w:ascii="Times New Roman" w:hAnsi="Times New Roman" w:cs="Times New Roman"/>
          <w:bCs/>
          <w:color w:val="3B3838" w:themeColor="background2" w:themeShade="40"/>
          <w:lang w:val="mk-MK"/>
        </w:rPr>
        <w:t>неухранетоста</w:t>
      </w:r>
      <w:proofErr w:type="spellEnd"/>
      <w:r>
        <w:rPr>
          <w:rFonts w:ascii="Times New Roman" w:hAnsi="Times New Roman" w:cs="Times New Roman"/>
          <w:bCs/>
          <w:color w:val="3B3838" w:themeColor="background2" w:themeShade="40"/>
          <w:lang w:val="mk-MK"/>
        </w:rPr>
        <w:t>, болестите и неписменоста. Сите програми за социјална заштита мора да се спроведуваат ефикасно. Институциите вклучени во испораката на услугите треба да имаат силно чувство за должност и да работат на транспарентен, без корупција, временски ограничен и одговорен начин.„</w:t>
      </w:r>
    </w:p>
    <w:p w14:paraId="41B6CEC2" w14:textId="77777777" w:rsidR="008B3EDA" w:rsidRDefault="008B3EDA" w:rsidP="008B3EDA">
      <w:pPr>
        <w:spacing w:line="360" w:lineRule="auto"/>
        <w:ind w:firstLine="720"/>
        <w:jc w:val="right"/>
        <w:rPr>
          <w:rFonts w:ascii="Times New Roman" w:hAnsi="Times New Roman" w:cs="Times New Roman"/>
          <w:bCs/>
          <w:color w:val="3B3838" w:themeColor="background2" w:themeShade="40"/>
          <w:lang w:val="mk-MK"/>
        </w:rPr>
      </w:pPr>
      <w:proofErr w:type="spellStart"/>
      <w:r>
        <w:rPr>
          <w:rFonts w:ascii="Times New Roman" w:hAnsi="Times New Roman" w:cs="Times New Roman"/>
          <w:bCs/>
          <w:color w:val="3B3838" w:themeColor="background2" w:themeShade="40"/>
          <w:lang w:val="mk-MK"/>
        </w:rPr>
        <w:t>Пратиба</w:t>
      </w:r>
      <w:proofErr w:type="spellEnd"/>
      <w:r>
        <w:rPr>
          <w:rFonts w:ascii="Times New Roman" w:hAnsi="Times New Roman" w:cs="Times New Roman"/>
          <w:bCs/>
          <w:color w:val="3B3838" w:themeColor="background2" w:themeShade="40"/>
          <w:lang w:val="mk-MK"/>
        </w:rPr>
        <w:t xml:space="preserve"> </w:t>
      </w:r>
      <w:proofErr w:type="spellStart"/>
      <w:r>
        <w:rPr>
          <w:rFonts w:ascii="Times New Roman" w:hAnsi="Times New Roman" w:cs="Times New Roman"/>
          <w:bCs/>
          <w:color w:val="3B3838" w:themeColor="background2" w:themeShade="40"/>
          <w:lang w:val="mk-MK"/>
        </w:rPr>
        <w:t>Патил</w:t>
      </w:r>
      <w:proofErr w:type="spellEnd"/>
    </w:p>
    <w:p w14:paraId="1D26C670" w14:textId="77777777" w:rsidR="008B3EDA" w:rsidRDefault="008B3EDA" w:rsidP="008B3EDA">
      <w:pPr>
        <w:spacing w:line="360" w:lineRule="auto"/>
        <w:ind w:firstLine="720"/>
        <w:jc w:val="both"/>
        <w:rPr>
          <w:rFonts w:ascii="Times New Roman" w:hAnsi="Times New Roman" w:cs="Times New Roman"/>
          <w:color w:val="3B3838" w:themeColor="background2" w:themeShade="40"/>
          <w:lang w:val="mk-MK"/>
        </w:rPr>
      </w:pPr>
      <w:r>
        <w:rPr>
          <w:rFonts w:ascii="Times New Roman" w:hAnsi="Times New Roman" w:cs="Times New Roman"/>
          <w:bCs/>
          <w:color w:val="3B3838" w:themeColor="background2" w:themeShade="40"/>
          <w:lang w:val="mk-MK"/>
        </w:rPr>
        <w:t xml:space="preserve"> </w:t>
      </w:r>
    </w:p>
    <w:p w14:paraId="6708D0A5" w14:textId="77777777" w:rsidR="008B3EDA" w:rsidRPr="008B3EDA" w:rsidRDefault="008B3EDA" w:rsidP="008B3EDA">
      <w:pPr>
        <w:spacing w:after="240" w:line="360" w:lineRule="auto"/>
        <w:ind w:firstLine="567"/>
        <w:jc w:val="both"/>
        <w:rPr>
          <w:rFonts w:ascii="Times New Roman" w:hAnsi="Times New Roman" w:cs="Times New Roman"/>
          <w:bCs/>
          <w:color w:val="3B3838" w:themeColor="background2" w:themeShade="40"/>
          <w:sz w:val="24"/>
          <w:szCs w:val="24"/>
          <w:lang w:val="mk-MK"/>
        </w:rPr>
      </w:pPr>
      <w:r w:rsidRPr="008B3EDA">
        <w:rPr>
          <w:rFonts w:ascii="Times New Roman" w:hAnsi="Times New Roman" w:cs="Times New Roman"/>
          <w:bCs/>
          <w:color w:val="3B3838" w:themeColor="background2" w:themeShade="40"/>
          <w:sz w:val="24"/>
          <w:szCs w:val="24"/>
          <w:lang w:val="mk-MK"/>
        </w:rPr>
        <w:t>Општина Битола, преку својата Програма за социјална заштита, интегрира веќе докажани европски практики и искуства со цел унапредување на социјалните услуги за сите ранливи категории граѓани. Програмата е насочена кон задоволување на егзистенцијалните потреби на секој поединец и создавање услови за намалување на сиромаштијата и социјалната исклученост. Во рамките на своите надлежности, општината настојува систематски и организирано да одговори на предизвиците што ги носат социјалните ризици, особено за граѓаните кои се соочуваат со сиромаштија, долготрајна невработеност, болест и други тешки животни околности.</w:t>
      </w:r>
    </w:p>
    <w:p w14:paraId="5839383C" w14:textId="77777777" w:rsidR="008B3EDA" w:rsidRPr="008B3EDA" w:rsidRDefault="008B3EDA" w:rsidP="008B3EDA">
      <w:pPr>
        <w:spacing w:after="240" w:line="360" w:lineRule="auto"/>
        <w:ind w:firstLine="567"/>
        <w:jc w:val="both"/>
        <w:rPr>
          <w:rFonts w:ascii="Times New Roman" w:hAnsi="Times New Roman" w:cs="Times New Roman"/>
          <w:bCs/>
          <w:color w:val="3B3838" w:themeColor="background2" w:themeShade="40"/>
          <w:sz w:val="24"/>
          <w:szCs w:val="24"/>
          <w:lang w:val="mk-MK"/>
        </w:rPr>
      </w:pPr>
      <w:r w:rsidRPr="008B3EDA">
        <w:rPr>
          <w:rFonts w:ascii="Times New Roman" w:hAnsi="Times New Roman" w:cs="Times New Roman"/>
          <w:bCs/>
          <w:color w:val="3B3838" w:themeColor="background2" w:themeShade="40"/>
          <w:sz w:val="24"/>
          <w:szCs w:val="24"/>
          <w:lang w:val="mk-MK"/>
        </w:rPr>
        <w:t xml:space="preserve">Програмата за 2024 година дефинира приоритетни активности за унапредување на </w:t>
      </w:r>
      <w:proofErr w:type="spellStart"/>
      <w:r w:rsidRPr="008B3EDA">
        <w:rPr>
          <w:rFonts w:ascii="Times New Roman" w:hAnsi="Times New Roman" w:cs="Times New Roman"/>
          <w:bCs/>
          <w:color w:val="3B3838" w:themeColor="background2" w:themeShade="40"/>
          <w:sz w:val="24"/>
          <w:szCs w:val="24"/>
          <w:lang w:val="mk-MK"/>
        </w:rPr>
        <w:t>социо</w:t>
      </w:r>
      <w:proofErr w:type="spellEnd"/>
      <w:r w:rsidRPr="008B3EDA">
        <w:rPr>
          <w:rFonts w:ascii="Times New Roman" w:hAnsi="Times New Roman" w:cs="Times New Roman"/>
          <w:bCs/>
          <w:color w:val="3B3838" w:themeColor="background2" w:themeShade="40"/>
          <w:sz w:val="24"/>
          <w:szCs w:val="24"/>
          <w:lang w:val="mk-MK"/>
        </w:rPr>
        <w:t xml:space="preserve">-економската и здравствената положба на граѓаните на Битола. Социјалната заштита претставува основа за стратегиското делување на локалната самоуправа и е составен дел од буџетот на Општина Битола, насочен кон поддршка на лицата во социјален ризик, лицата со попреченост, старите лица, децата на улица, </w:t>
      </w:r>
      <w:proofErr w:type="spellStart"/>
      <w:r w:rsidRPr="008B3EDA">
        <w:rPr>
          <w:rFonts w:ascii="Times New Roman" w:hAnsi="Times New Roman" w:cs="Times New Roman"/>
          <w:bCs/>
          <w:color w:val="3B3838" w:themeColor="background2" w:themeShade="40"/>
          <w:sz w:val="24"/>
          <w:szCs w:val="24"/>
          <w:lang w:val="mk-MK"/>
        </w:rPr>
        <w:t>ромите</w:t>
      </w:r>
      <w:proofErr w:type="spellEnd"/>
      <w:r w:rsidRPr="008B3EDA">
        <w:rPr>
          <w:rFonts w:ascii="Times New Roman" w:hAnsi="Times New Roman" w:cs="Times New Roman"/>
          <w:bCs/>
          <w:color w:val="3B3838" w:themeColor="background2" w:themeShade="40"/>
          <w:sz w:val="24"/>
          <w:szCs w:val="24"/>
          <w:lang w:val="mk-MK"/>
        </w:rPr>
        <w:t xml:space="preserve"> и сите граѓани изложени на социјална ранливост.</w:t>
      </w:r>
    </w:p>
    <w:p w14:paraId="262F3E06" w14:textId="77777777" w:rsidR="008B3EDA" w:rsidRPr="008B3EDA" w:rsidRDefault="008B3EDA" w:rsidP="008B3EDA">
      <w:pPr>
        <w:spacing w:after="240" w:line="360" w:lineRule="auto"/>
        <w:ind w:firstLine="567"/>
        <w:jc w:val="both"/>
        <w:rPr>
          <w:rFonts w:ascii="Times New Roman" w:hAnsi="Times New Roman" w:cs="Times New Roman"/>
          <w:bCs/>
          <w:color w:val="3B3838" w:themeColor="background2" w:themeShade="40"/>
          <w:sz w:val="24"/>
          <w:szCs w:val="24"/>
          <w:lang w:val="mk-MK"/>
        </w:rPr>
      </w:pPr>
      <w:r w:rsidRPr="008B3EDA">
        <w:rPr>
          <w:rFonts w:ascii="Times New Roman" w:hAnsi="Times New Roman" w:cs="Times New Roman"/>
          <w:bCs/>
          <w:color w:val="3B3838" w:themeColor="background2" w:themeShade="40"/>
          <w:sz w:val="24"/>
          <w:szCs w:val="24"/>
          <w:lang w:val="mk-MK"/>
        </w:rPr>
        <w:t>Програмата се темели на современите теоретски и практични достигнувања во областа на социјалната политика, како и на законските обврски кои ги имаат општините во обезбедувањето социјална заштита. Во согласност со ова, се изготвува и Извештај за реализација на програмата, со цел да се прикаже ефективноста на спроведените мерки и активности во насока на подобрување на условите за живот на сите граѓани.</w:t>
      </w:r>
    </w:p>
    <w:p w14:paraId="06DC13AD" w14:textId="672928DB" w:rsidR="00CB3830" w:rsidRPr="00793A71" w:rsidRDefault="00A74C0C" w:rsidP="00793A71">
      <w:pPr>
        <w:spacing w:after="240" w:line="360" w:lineRule="auto"/>
        <w:ind w:firstLine="567"/>
        <w:jc w:val="both"/>
        <w:rPr>
          <w:rFonts w:ascii="Times New Roman" w:hAnsi="Times New Roman" w:cs="Times New Roman"/>
          <w:sz w:val="24"/>
          <w:szCs w:val="24"/>
          <w:lang w:val="mk-MK"/>
        </w:rPr>
      </w:pPr>
      <w:r w:rsidRPr="00793A71">
        <w:rPr>
          <w:rFonts w:ascii="Times New Roman" w:hAnsi="Times New Roman" w:cs="Times New Roman"/>
          <w:sz w:val="24"/>
          <w:szCs w:val="24"/>
          <w:lang w:val="mk-MK"/>
        </w:rPr>
        <w:t xml:space="preserve"> </w:t>
      </w:r>
    </w:p>
    <w:p w14:paraId="43EB85E6" w14:textId="77777777" w:rsidR="00CB3830" w:rsidRPr="00793A71" w:rsidRDefault="003E400B" w:rsidP="00793A71">
      <w:pPr>
        <w:pStyle w:val="Heading1"/>
        <w:spacing w:after="240" w:line="360" w:lineRule="auto"/>
        <w:ind w:firstLine="567"/>
        <w:jc w:val="both"/>
        <w:rPr>
          <w:rFonts w:ascii="Times New Roman" w:hAnsi="Times New Roman" w:cs="Times New Roman"/>
          <w:color w:val="C45911" w:themeColor="accent2" w:themeShade="BF"/>
          <w:sz w:val="24"/>
          <w:szCs w:val="24"/>
          <w:lang w:val="mk-MK"/>
        </w:rPr>
      </w:pPr>
      <w:bookmarkStart w:id="1" w:name="_Toc93039570"/>
      <w:bookmarkStart w:id="2" w:name="_Hlk191386247"/>
      <w:r w:rsidRPr="00793A71">
        <w:rPr>
          <w:rFonts w:ascii="Times New Roman" w:hAnsi="Times New Roman" w:cs="Times New Roman"/>
          <w:color w:val="C45911" w:themeColor="accent2" w:themeShade="BF"/>
          <w:sz w:val="24"/>
          <w:szCs w:val="24"/>
          <w:lang w:val="mk-MK"/>
        </w:rPr>
        <w:lastRenderedPageBreak/>
        <w:t xml:space="preserve">ЦЕЛИ НА </w:t>
      </w:r>
      <w:r w:rsidR="008964E1" w:rsidRPr="00793A71">
        <w:rPr>
          <w:rFonts w:ascii="Times New Roman" w:hAnsi="Times New Roman" w:cs="Times New Roman"/>
          <w:color w:val="C45911" w:themeColor="accent2" w:themeShade="BF"/>
          <w:sz w:val="24"/>
          <w:szCs w:val="24"/>
          <w:lang w:val="mk-MK"/>
        </w:rPr>
        <w:t>ПРОГРАМАТА ЗА СОЦИЈАЛНА ЗАШТИТА</w:t>
      </w:r>
      <w:r w:rsidRPr="00793A71">
        <w:rPr>
          <w:rFonts w:ascii="Times New Roman" w:hAnsi="Times New Roman" w:cs="Times New Roman"/>
          <w:color w:val="C45911" w:themeColor="accent2" w:themeShade="BF"/>
          <w:sz w:val="24"/>
          <w:szCs w:val="24"/>
          <w:lang w:val="mk-MK"/>
        </w:rPr>
        <w:t xml:space="preserve"> НА </w:t>
      </w:r>
      <w:r w:rsidR="00AB5DB0" w:rsidRPr="00793A71">
        <w:rPr>
          <w:rFonts w:ascii="Times New Roman" w:hAnsi="Times New Roman" w:cs="Times New Roman"/>
          <w:color w:val="C45911" w:themeColor="accent2" w:themeShade="BF"/>
          <w:sz w:val="24"/>
          <w:szCs w:val="24"/>
          <w:lang w:val="mk-MK"/>
        </w:rPr>
        <w:t>ОПШТИНА</w:t>
      </w:r>
      <w:r w:rsidRPr="00793A71">
        <w:rPr>
          <w:rFonts w:ascii="Times New Roman" w:hAnsi="Times New Roman" w:cs="Times New Roman"/>
          <w:color w:val="C45911" w:themeColor="accent2" w:themeShade="BF"/>
          <w:sz w:val="24"/>
          <w:szCs w:val="24"/>
          <w:lang w:val="mk-MK"/>
        </w:rPr>
        <w:t xml:space="preserve"> БИТОЛА</w:t>
      </w:r>
      <w:bookmarkEnd w:id="1"/>
    </w:p>
    <w:bookmarkEnd w:id="2"/>
    <w:p w14:paraId="499B2881" w14:textId="77777777" w:rsid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p>
    <w:p w14:paraId="30D95FD5" w14:textId="0ED9839F"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Главната цел на Програмата за социјална заштита на Општина Битола е дефинирање на приоритети и развој на социјални и здравствени услуги во согласност со законските овластувања на локалната самоуправа. Програмата е заснована на принципите на еднаквост, недискриминација и почитување на човековите права, со што се обезбедува усогласеност со националните и меѓународните обврски во оваа област.</w:t>
      </w:r>
    </w:p>
    <w:p w14:paraId="1E3E4DB1"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Општината настојува да создаде одржлив и ефикасен систем на социјална заштита, кој ќе им овозможи на граѓаните социјална сигурност во случаи на социјален ризик. Со ова, се обезбедува развој на различни форми на социјална помош и услуги за најранливите категории граѓани. Програмата опфаќа сите граѓани кои, поради неповолни животни околности, имаат потреба од поддршка за надминување на социјалните предизвици.</w:t>
      </w:r>
    </w:p>
    <w:p w14:paraId="57373493"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Една од клучните цели е јакнење на социјалните услуги преку соработка со правни и физички лица, здруженија и други организации, како и развој на транспарентен и достапен систем на социјална заштита што ќе одговори на реалните потреби на граѓаните. Социјалната политика на Општина Битола е насочена кон надминување на животните ризици, намалување на социјалната исклученост и подобрување на целокупната благосостојба на населението.</w:t>
      </w:r>
    </w:p>
    <w:p w14:paraId="7BE8CADC"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 xml:space="preserve">Освен директните форми на поддршка за лица со ниски примања, пензионери, самохрани родители и лица со попреченост, општината континуирано инвестира во социјалната инфраструктура, како што се домувањето, образовните и здравствените установи, спортските објекти и други проекти што имаат долгорочно позитивно влијание врз </w:t>
      </w:r>
      <w:proofErr w:type="spellStart"/>
      <w:r w:rsidRPr="008B3EDA">
        <w:rPr>
          <w:rFonts w:ascii="Times New Roman" w:hAnsi="Times New Roman" w:cs="Times New Roman"/>
          <w:color w:val="3B3838" w:themeColor="background2" w:themeShade="40"/>
          <w:sz w:val="24"/>
          <w:szCs w:val="24"/>
          <w:lang w:val="mk-MK"/>
        </w:rPr>
        <w:t>социо</w:t>
      </w:r>
      <w:proofErr w:type="spellEnd"/>
      <w:r w:rsidRPr="008B3EDA">
        <w:rPr>
          <w:rFonts w:ascii="Times New Roman" w:hAnsi="Times New Roman" w:cs="Times New Roman"/>
          <w:color w:val="3B3838" w:themeColor="background2" w:themeShade="40"/>
          <w:sz w:val="24"/>
          <w:szCs w:val="24"/>
          <w:lang w:val="mk-MK"/>
        </w:rPr>
        <w:t>-економската стабилност на населението.</w:t>
      </w:r>
    </w:p>
    <w:p w14:paraId="2CBB437F" w14:textId="77777777" w:rsidR="008B3EDA" w:rsidRPr="008B3EDA" w:rsidRDefault="008B3EDA" w:rsidP="008B3EDA">
      <w:pPr>
        <w:spacing w:after="240" w:line="360" w:lineRule="auto"/>
        <w:ind w:firstLine="567"/>
        <w:jc w:val="both"/>
        <w:rPr>
          <w:rFonts w:ascii="Times New Roman" w:hAnsi="Times New Roman" w:cs="Times New Roman"/>
          <w:color w:val="3B3838" w:themeColor="background2" w:themeShade="40"/>
          <w:sz w:val="24"/>
          <w:szCs w:val="24"/>
          <w:lang w:val="mk-MK"/>
        </w:rPr>
      </w:pPr>
      <w:r w:rsidRPr="008B3EDA">
        <w:rPr>
          <w:rFonts w:ascii="Times New Roman" w:hAnsi="Times New Roman" w:cs="Times New Roman"/>
          <w:color w:val="3B3838" w:themeColor="background2" w:themeShade="40"/>
          <w:sz w:val="24"/>
          <w:szCs w:val="24"/>
          <w:lang w:val="mk-MK"/>
        </w:rPr>
        <w:t>Во следниот период, Општина Битола ќе продолжи со унапредување на социјалните услуги, со посебен акцент на ранливите групи, преку спроведување на мерките предвидени во Социјалната програма.</w:t>
      </w:r>
    </w:p>
    <w:p w14:paraId="2FEFB0D6" w14:textId="3CD90D22" w:rsidR="00CB3830" w:rsidRPr="00793A71" w:rsidRDefault="00A74C0C" w:rsidP="00793A71">
      <w:pPr>
        <w:spacing w:after="240" w:line="360" w:lineRule="auto"/>
        <w:ind w:firstLine="567"/>
        <w:jc w:val="both"/>
        <w:rPr>
          <w:rFonts w:ascii="Times New Roman" w:hAnsi="Times New Roman" w:cs="Times New Roman"/>
          <w:sz w:val="24"/>
          <w:szCs w:val="24"/>
          <w:lang w:val="mk-MK"/>
        </w:rPr>
      </w:pPr>
      <w:r w:rsidRPr="00793A71">
        <w:rPr>
          <w:rFonts w:ascii="Times New Roman" w:hAnsi="Times New Roman" w:cs="Times New Roman"/>
          <w:sz w:val="24"/>
          <w:szCs w:val="24"/>
          <w:lang w:val="mk-MK"/>
        </w:rPr>
        <w:lastRenderedPageBreak/>
        <w:t xml:space="preserve"> </w:t>
      </w:r>
    </w:p>
    <w:p w14:paraId="195FC615" w14:textId="6CB47D26" w:rsidR="00CB3830" w:rsidRPr="00793A71" w:rsidRDefault="003E400B" w:rsidP="00793A71">
      <w:pPr>
        <w:pStyle w:val="Heading1"/>
        <w:spacing w:after="240" w:line="360" w:lineRule="auto"/>
        <w:ind w:firstLine="567"/>
        <w:jc w:val="both"/>
        <w:rPr>
          <w:rFonts w:ascii="Times New Roman" w:hAnsi="Times New Roman" w:cs="Times New Roman"/>
          <w:color w:val="C45911" w:themeColor="accent2" w:themeShade="BF"/>
          <w:sz w:val="24"/>
          <w:szCs w:val="24"/>
          <w:lang w:val="mk-MK"/>
        </w:rPr>
      </w:pPr>
      <w:bookmarkStart w:id="3" w:name="_Toc93039571"/>
      <w:r w:rsidRPr="00793A71">
        <w:rPr>
          <w:rFonts w:ascii="Times New Roman" w:hAnsi="Times New Roman" w:cs="Times New Roman"/>
          <w:color w:val="C45911" w:themeColor="accent2" w:themeShade="BF"/>
          <w:sz w:val="24"/>
          <w:szCs w:val="24"/>
          <w:lang w:val="mk-MK"/>
        </w:rPr>
        <w:t xml:space="preserve">ЦЕЛИ НА ИЗВЕШТАЈОТ ЗА </w:t>
      </w:r>
      <w:r w:rsidR="008964E1" w:rsidRPr="00793A71">
        <w:rPr>
          <w:rFonts w:ascii="Times New Roman" w:hAnsi="Times New Roman" w:cs="Times New Roman"/>
          <w:color w:val="C45911" w:themeColor="accent2" w:themeShade="BF"/>
          <w:sz w:val="24"/>
          <w:szCs w:val="24"/>
          <w:lang w:val="mk-MK"/>
        </w:rPr>
        <w:t>ПРОГРАМАТА ЗА СОЦИЈАЛНА ЗАШТИТА</w:t>
      </w:r>
      <w:r w:rsidRPr="00793A71">
        <w:rPr>
          <w:rFonts w:ascii="Times New Roman" w:hAnsi="Times New Roman" w:cs="Times New Roman"/>
          <w:color w:val="C45911" w:themeColor="accent2" w:themeShade="BF"/>
          <w:sz w:val="24"/>
          <w:szCs w:val="24"/>
          <w:lang w:val="mk-MK"/>
        </w:rPr>
        <w:t xml:space="preserve"> НА </w:t>
      </w:r>
      <w:r w:rsidR="00AB5DB0" w:rsidRPr="00793A71">
        <w:rPr>
          <w:rFonts w:ascii="Times New Roman" w:hAnsi="Times New Roman" w:cs="Times New Roman"/>
          <w:color w:val="C45911" w:themeColor="accent2" w:themeShade="BF"/>
          <w:sz w:val="24"/>
          <w:szCs w:val="24"/>
          <w:lang w:val="mk-MK"/>
        </w:rPr>
        <w:t>ОПШТИНА</w:t>
      </w:r>
      <w:r w:rsidRPr="00793A71">
        <w:rPr>
          <w:rFonts w:ascii="Times New Roman" w:hAnsi="Times New Roman" w:cs="Times New Roman"/>
          <w:color w:val="C45911" w:themeColor="accent2" w:themeShade="BF"/>
          <w:sz w:val="24"/>
          <w:szCs w:val="24"/>
          <w:lang w:val="mk-MK"/>
        </w:rPr>
        <w:t xml:space="preserve"> БИТОЛА</w:t>
      </w:r>
      <w:bookmarkEnd w:id="3"/>
    </w:p>
    <w:p w14:paraId="0A3EC56C" w14:textId="77777777" w:rsidR="00CB3830" w:rsidRPr="00793A71" w:rsidRDefault="00CB3830" w:rsidP="00793A71">
      <w:pPr>
        <w:spacing w:after="240" w:line="360" w:lineRule="auto"/>
        <w:ind w:firstLine="567"/>
        <w:jc w:val="both"/>
        <w:rPr>
          <w:rFonts w:ascii="Times New Roman" w:hAnsi="Times New Roman" w:cs="Times New Roman"/>
          <w:sz w:val="24"/>
          <w:szCs w:val="24"/>
          <w:lang w:val="mk-MK"/>
        </w:rPr>
      </w:pPr>
      <w:r w:rsidRPr="00793A71">
        <w:rPr>
          <w:rFonts w:ascii="Times New Roman" w:hAnsi="Times New Roman" w:cs="Times New Roman"/>
          <w:sz w:val="24"/>
          <w:szCs w:val="24"/>
          <w:lang w:val="mk-MK"/>
        </w:rPr>
        <w:t xml:space="preserve"> </w:t>
      </w:r>
    </w:p>
    <w:p w14:paraId="601922F1" w14:textId="77777777" w:rsidR="008B3EDA" w:rsidRPr="008B3EDA" w:rsidRDefault="008B3EDA" w:rsidP="008B3EDA">
      <w:pPr>
        <w:spacing w:after="240" w:line="360" w:lineRule="auto"/>
        <w:ind w:firstLine="567"/>
        <w:jc w:val="both"/>
        <w:rPr>
          <w:rFonts w:ascii="Times New Roman" w:hAnsi="Times New Roman" w:cs="Times New Roman"/>
          <w:b/>
          <w:bCs/>
          <w:sz w:val="24"/>
          <w:szCs w:val="24"/>
          <w:lang w:val="mk-MK"/>
        </w:rPr>
      </w:pPr>
      <w:r w:rsidRPr="008B3EDA">
        <w:rPr>
          <w:rFonts w:ascii="Times New Roman" w:hAnsi="Times New Roman" w:cs="Times New Roman"/>
          <w:b/>
          <w:bCs/>
          <w:sz w:val="24"/>
          <w:szCs w:val="24"/>
          <w:lang w:val="mk-MK"/>
        </w:rPr>
        <w:t>Цели на Извештајот за Програмата за социјална заштита на Општина Битола</w:t>
      </w:r>
    </w:p>
    <w:p w14:paraId="6E29CEF0" w14:textId="77777777" w:rsidR="006566D5" w:rsidRPr="006566D5" w:rsidRDefault="008B3EDA" w:rsidP="006566D5">
      <w:pPr>
        <w:spacing w:after="240" w:line="360" w:lineRule="auto"/>
        <w:ind w:firstLine="567"/>
        <w:jc w:val="both"/>
        <w:rPr>
          <w:lang w:val="mk-MK"/>
        </w:rPr>
      </w:pPr>
      <w:r w:rsidRPr="008B3EDA">
        <w:rPr>
          <w:rFonts w:ascii="Times New Roman" w:hAnsi="Times New Roman" w:cs="Times New Roman"/>
          <w:sz w:val="24"/>
          <w:szCs w:val="24"/>
          <w:lang w:val="mk-MK"/>
        </w:rPr>
        <w:t xml:space="preserve">Извештајот за Програмата за социјална заштита на Општина Битола има за цел да обезбеди преглед на реализираните и нереализираните активности, како и финансиските средства наменети за секоја предвидена мерка во рамките на програмата. </w:t>
      </w:r>
      <w:r w:rsidR="006566D5" w:rsidRPr="006566D5">
        <w:rPr>
          <w:lang w:val="mk-MK"/>
        </w:rPr>
        <w:t>Овој извештај е изготвен врз основа на Програмата за социјална заштита усвоена од Советот на Општина Битола и има за цел:</w:t>
      </w:r>
    </w:p>
    <w:p w14:paraId="54F4B02B" w14:textId="77777777" w:rsidR="006566D5" w:rsidRPr="006566D5" w:rsidRDefault="006566D5" w:rsidP="006566D5">
      <w:pPr>
        <w:numPr>
          <w:ilvl w:val="0"/>
          <w:numId w:val="20"/>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Оценка на реализацијата на програмските активности</w:t>
      </w:r>
      <w:r w:rsidRPr="006566D5">
        <w:rPr>
          <w:rFonts w:ascii="Times New Roman" w:hAnsi="Times New Roman" w:cs="Times New Roman"/>
          <w:sz w:val="24"/>
          <w:szCs w:val="24"/>
          <w:lang w:val="mk-MK"/>
        </w:rPr>
        <w:t xml:space="preserve"> – Да се направи анализа на спроведените мерки, да се идентификуваат успешните активности и да се утврдат причините за евентуални нереализирани иницијативи.</w:t>
      </w:r>
    </w:p>
    <w:p w14:paraId="4A173983" w14:textId="77777777" w:rsidR="006566D5" w:rsidRPr="006566D5" w:rsidRDefault="006566D5" w:rsidP="006566D5">
      <w:pPr>
        <w:numPr>
          <w:ilvl w:val="0"/>
          <w:numId w:val="20"/>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Финансиска транспарентност</w:t>
      </w:r>
      <w:r w:rsidRPr="006566D5">
        <w:rPr>
          <w:rFonts w:ascii="Times New Roman" w:hAnsi="Times New Roman" w:cs="Times New Roman"/>
          <w:sz w:val="24"/>
          <w:szCs w:val="24"/>
          <w:lang w:val="mk-MK"/>
        </w:rPr>
        <w:t xml:space="preserve"> – Да се прикажат издвоените и искористените финансиски средства, со цел да се обезбеди отчетност и одговорно управување со јавните ресурси.</w:t>
      </w:r>
    </w:p>
    <w:p w14:paraId="780632E6" w14:textId="77777777" w:rsidR="006566D5" w:rsidRPr="006566D5" w:rsidRDefault="006566D5" w:rsidP="006566D5">
      <w:pPr>
        <w:numPr>
          <w:ilvl w:val="0"/>
          <w:numId w:val="20"/>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Социјално влијание</w:t>
      </w:r>
      <w:r w:rsidRPr="006566D5">
        <w:rPr>
          <w:rFonts w:ascii="Times New Roman" w:hAnsi="Times New Roman" w:cs="Times New Roman"/>
          <w:sz w:val="24"/>
          <w:szCs w:val="24"/>
          <w:lang w:val="mk-MK"/>
        </w:rPr>
        <w:t xml:space="preserve"> – Да се евалуира влијанието на програмата врз различните категории граѓани, особено ранливите групи, со цел да се подобрат идните политики и стратегии.</w:t>
      </w:r>
    </w:p>
    <w:p w14:paraId="20DB995E" w14:textId="77777777" w:rsidR="006566D5" w:rsidRPr="006566D5" w:rsidRDefault="006566D5" w:rsidP="006566D5">
      <w:pPr>
        <w:numPr>
          <w:ilvl w:val="0"/>
          <w:numId w:val="20"/>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Подобрување на квалитетот на социјалните услуги</w:t>
      </w:r>
      <w:r w:rsidRPr="006566D5">
        <w:rPr>
          <w:rFonts w:ascii="Times New Roman" w:hAnsi="Times New Roman" w:cs="Times New Roman"/>
          <w:sz w:val="24"/>
          <w:szCs w:val="24"/>
          <w:lang w:val="mk-MK"/>
        </w:rPr>
        <w:t xml:space="preserve"> – Да се идентификуваат областите во кои е потребно дополнително унапредување на социјалните услуги и да се предложат мерки за нивно подобрување.</w:t>
      </w:r>
    </w:p>
    <w:p w14:paraId="23976FB6" w14:textId="77777777" w:rsidR="006566D5" w:rsidRPr="006566D5" w:rsidRDefault="006566D5" w:rsidP="006566D5">
      <w:pPr>
        <w:numPr>
          <w:ilvl w:val="0"/>
          <w:numId w:val="20"/>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Планирање на идни активности</w:t>
      </w:r>
      <w:r w:rsidRPr="006566D5">
        <w:rPr>
          <w:rFonts w:ascii="Times New Roman" w:hAnsi="Times New Roman" w:cs="Times New Roman"/>
          <w:sz w:val="24"/>
          <w:szCs w:val="24"/>
          <w:lang w:val="mk-MK"/>
        </w:rPr>
        <w:t xml:space="preserve"> – Врз основа на стекнатите сознанија, да се предложат идни активности и стратегии за подобрување на социјалната заштита во Општина Битола.</w:t>
      </w:r>
    </w:p>
    <w:p w14:paraId="03A55451" w14:textId="77777777" w:rsidR="006566D5" w:rsidRPr="006566D5" w:rsidRDefault="006566D5" w:rsidP="006566D5">
      <w:pPr>
        <w:spacing w:after="240" w:line="360" w:lineRule="auto"/>
        <w:ind w:firstLine="567"/>
        <w:jc w:val="both"/>
        <w:rPr>
          <w:rFonts w:ascii="Times New Roman" w:hAnsi="Times New Roman" w:cs="Times New Roman"/>
          <w:sz w:val="24"/>
          <w:szCs w:val="24"/>
          <w:lang w:val="mk-MK"/>
        </w:rPr>
      </w:pPr>
      <w:r w:rsidRPr="006566D5">
        <w:rPr>
          <w:rFonts w:ascii="Times New Roman" w:hAnsi="Times New Roman" w:cs="Times New Roman"/>
          <w:sz w:val="24"/>
          <w:szCs w:val="24"/>
          <w:lang w:val="mk-MK"/>
        </w:rPr>
        <w:lastRenderedPageBreak/>
        <w:t>Во рамките на извештајот, активностите се групирани во неколку главни категории:</w:t>
      </w:r>
    </w:p>
    <w:p w14:paraId="78A04791"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Помош на социјално загрозени семејства</w:t>
      </w:r>
    </w:p>
    <w:p w14:paraId="37E682F5"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Поддршка на социјално маргинализирани групи</w:t>
      </w:r>
    </w:p>
    <w:p w14:paraId="213ABF75"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Грижа за деца без родителска грижа и деца од улица</w:t>
      </w:r>
    </w:p>
    <w:p w14:paraId="65CFA5CC"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Помош за лица погодени од несреќи и непогоди</w:t>
      </w:r>
    </w:p>
    <w:p w14:paraId="6A186916"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Промовирање на родовата рамноправност</w:t>
      </w:r>
    </w:p>
    <w:p w14:paraId="45845300"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Поддршка за старите лица</w:t>
      </w:r>
    </w:p>
    <w:p w14:paraId="0070F0F5"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Помош за жртви на семејно насилство</w:t>
      </w:r>
    </w:p>
    <w:p w14:paraId="07D8A533" w14:textId="77777777" w:rsidR="006566D5" w:rsidRPr="006566D5" w:rsidRDefault="006566D5" w:rsidP="006566D5">
      <w:pPr>
        <w:numPr>
          <w:ilvl w:val="0"/>
          <w:numId w:val="21"/>
        </w:numPr>
        <w:spacing w:after="240" w:line="360" w:lineRule="auto"/>
        <w:jc w:val="both"/>
        <w:rPr>
          <w:rFonts w:ascii="Times New Roman" w:hAnsi="Times New Roman" w:cs="Times New Roman"/>
          <w:sz w:val="24"/>
          <w:szCs w:val="24"/>
          <w:lang w:val="mk-MK"/>
        </w:rPr>
      </w:pPr>
      <w:r w:rsidRPr="006566D5">
        <w:rPr>
          <w:rFonts w:ascii="Times New Roman" w:hAnsi="Times New Roman" w:cs="Times New Roman"/>
          <w:b/>
          <w:bCs/>
          <w:sz w:val="24"/>
          <w:szCs w:val="24"/>
          <w:lang w:val="mk-MK"/>
        </w:rPr>
        <w:t>Вклучување во партнерски проекти со државни институции и граѓански организации</w:t>
      </w:r>
    </w:p>
    <w:p w14:paraId="1D463FDE" w14:textId="77777777" w:rsidR="006566D5" w:rsidRPr="006566D5" w:rsidRDefault="006566D5" w:rsidP="006566D5">
      <w:pPr>
        <w:spacing w:after="240" w:line="360" w:lineRule="auto"/>
        <w:ind w:firstLine="567"/>
        <w:jc w:val="both"/>
        <w:rPr>
          <w:rFonts w:ascii="Times New Roman" w:hAnsi="Times New Roman" w:cs="Times New Roman"/>
          <w:sz w:val="24"/>
          <w:szCs w:val="24"/>
          <w:lang w:val="mk-MK"/>
        </w:rPr>
      </w:pPr>
      <w:r w:rsidRPr="006566D5">
        <w:rPr>
          <w:rFonts w:ascii="Times New Roman" w:hAnsi="Times New Roman" w:cs="Times New Roman"/>
          <w:sz w:val="24"/>
          <w:szCs w:val="24"/>
          <w:lang w:val="mk-MK"/>
        </w:rPr>
        <w:t>Овој извештај ќе служи како основа за подобрување на социјалната заштита во Општина Битола и креирање на поефикасни политики за поддршка на најранливите категории граѓани.</w:t>
      </w:r>
    </w:p>
    <w:p w14:paraId="236DCAF1" w14:textId="2B0CD851" w:rsidR="000A11E6" w:rsidRPr="00793A71" w:rsidRDefault="000A11E6" w:rsidP="006566D5">
      <w:pPr>
        <w:spacing w:after="240" w:line="360" w:lineRule="auto"/>
        <w:ind w:firstLine="567"/>
        <w:jc w:val="both"/>
        <w:rPr>
          <w:rFonts w:ascii="Times New Roman" w:hAnsi="Times New Roman" w:cs="Times New Roman"/>
          <w:sz w:val="24"/>
          <w:szCs w:val="24"/>
          <w:lang w:val="mk-MK"/>
        </w:rPr>
      </w:pPr>
    </w:p>
    <w:p w14:paraId="460F3BA5" w14:textId="77777777" w:rsidR="006C76F6" w:rsidRPr="00793A71" w:rsidRDefault="006C76F6" w:rsidP="00793A71">
      <w:pPr>
        <w:spacing w:after="240" w:line="360" w:lineRule="auto"/>
        <w:ind w:firstLine="567"/>
        <w:jc w:val="both"/>
        <w:rPr>
          <w:rFonts w:ascii="Times New Roman" w:hAnsi="Times New Roman" w:cs="Times New Roman"/>
          <w:sz w:val="24"/>
          <w:szCs w:val="24"/>
          <w:lang w:val="mk-MK"/>
        </w:rPr>
      </w:pPr>
    </w:p>
    <w:p w14:paraId="516FF657" w14:textId="20168843" w:rsidR="000A11E6" w:rsidRPr="00793A71" w:rsidRDefault="003E400B" w:rsidP="00793A71">
      <w:pPr>
        <w:pStyle w:val="Heading1"/>
        <w:spacing w:before="0" w:after="240" w:line="360" w:lineRule="auto"/>
        <w:ind w:firstLine="567"/>
        <w:jc w:val="both"/>
        <w:rPr>
          <w:rFonts w:ascii="Times New Roman" w:hAnsi="Times New Roman" w:cs="Times New Roman"/>
          <w:color w:val="C45911" w:themeColor="accent2" w:themeShade="BF"/>
          <w:sz w:val="24"/>
          <w:szCs w:val="24"/>
          <w:lang w:val="mk-MK"/>
        </w:rPr>
      </w:pPr>
      <w:bookmarkStart w:id="4" w:name="_Toc93039572"/>
      <w:r w:rsidRPr="00793A71">
        <w:rPr>
          <w:rFonts w:ascii="Times New Roman" w:hAnsi="Times New Roman" w:cs="Times New Roman"/>
          <w:color w:val="C45911" w:themeColor="accent2" w:themeShade="BF"/>
          <w:sz w:val="24"/>
          <w:szCs w:val="24"/>
          <w:lang w:val="mk-MK"/>
        </w:rPr>
        <w:t>РЕАЛИЗИРАНИ АКТИВНОСТИ ОД ПРОГРАМАТ</w:t>
      </w:r>
      <w:r w:rsidR="008A492B" w:rsidRPr="00793A71">
        <w:rPr>
          <w:rFonts w:ascii="Times New Roman" w:hAnsi="Times New Roman" w:cs="Times New Roman"/>
          <w:color w:val="C45911" w:themeColor="accent2" w:themeShade="BF"/>
          <w:sz w:val="24"/>
          <w:szCs w:val="24"/>
          <w:lang w:val="mk-MK"/>
        </w:rPr>
        <w:t>А ЗА ОСТВАРУВАЊЕ НА СОЦИЈАЛНАТА</w:t>
      </w:r>
      <w:r w:rsidR="005E24DD" w:rsidRPr="00793A71">
        <w:rPr>
          <w:rFonts w:ascii="Times New Roman" w:hAnsi="Times New Roman" w:cs="Times New Roman"/>
          <w:color w:val="C45911" w:themeColor="accent2" w:themeShade="BF"/>
          <w:sz w:val="24"/>
          <w:szCs w:val="24"/>
          <w:lang w:val="mk-MK"/>
        </w:rPr>
        <w:t xml:space="preserve"> ЗА</w:t>
      </w:r>
      <w:r w:rsidRPr="00793A71">
        <w:rPr>
          <w:rFonts w:ascii="Times New Roman" w:hAnsi="Times New Roman" w:cs="Times New Roman"/>
          <w:color w:val="C45911" w:themeColor="accent2" w:themeShade="BF"/>
          <w:sz w:val="24"/>
          <w:szCs w:val="24"/>
          <w:lang w:val="mk-MK"/>
        </w:rPr>
        <w:t xml:space="preserve">ШТИТА ВО </w:t>
      </w:r>
      <w:r w:rsidR="00AB5DB0" w:rsidRPr="00793A71">
        <w:rPr>
          <w:rFonts w:ascii="Times New Roman" w:hAnsi="Times New Roman" w:cs="Times New Roman"/>
          <w:color w:val="C45911" w:themeColor="accent2" w:themeShade="BF"/>
          <w:sz w:val="24"/>
          <w:szCs w:val="24"/>
          <w:lang w:val="mk-MK"/>
        </w:rPr>
        <w:t>ОПШТИНА</w:t>
      </w:r>
      <w:r w:rsidRPr="00793A71">
        <w:rPr>
          <w:rFonts w:ascii="Times New Roman" w:hAnsi="Times New Roman" w:cs="Times New Roman"/>
          <w:color w:val="C45911" w:themeColor="accent2" w:themeShade="BF"/>
          <w:sz w:val="24"/>
          <w:szCs w:val="24"/>
          <w:lang w:val="mk-MK"/>
        </w:rPr>
        <w:t xml:space="preserve"> БИТОЛА ЗА 20</w:t>
      </w:r>
      <w:r w:rsidR="006C76F6" w:rsidRPr="00793A71">
        <w:rPr>
          <w:rFonts w:ascii="Times New Roman" w:hAnsi="Times New Roman" w:cs="Times New Roman"/>
          <w:color w:val="C45911" w:themeColor="accent2" w:themeShade="BF"/>
          <w:sz w:val="24"/>
          <w:szCs w:val="24"/>
          <w:lang w:val="mk-MK"/>
        </w:rPr>
        <w:t>2</w:t>
      </w:r>
      <w:r w:rsidR="008018A1">
        <w:rPr>
          <w:rFonts w:ascii="Times New Roman" w:hAnsi="Times New Roman" w:cs="Times New Roman"/>
          <w:color w:val="C45911" w:themeColor="accent2" w:themeShade="BF"/>
          <w:sz w:val="24"/>
          <w:szCs w:val="24"/>
          <w:lang w:val="mk-MK"/>
        </w:rPr>
        <w:t xml:space="preserve">4 </w:t>
      </w:r>
      <w:r w:rsidRPr="00793A71">
        <w:rPr>
          <w:rFonts w:ascii="Times New Roman" w:hAnsi="Times New Roman" w:cs="Times New Roman"/>
          <w:color w:val="C45911" w:themeColor="accent2" w:themeShade="BF"/>
          <w:sz w:val="24"/>
          <w:szCs w:val="24"/>
          <w:lang w:val="mk-MK"/>
        </w:rPr>
        <w:t>ГОДИНА</w:t>
      </w:r>
      <w:bookmarkEnd w:id="4"/>
      <w:r w:rsidRPr="00793A71">
        <w:rPr>
          <w:rFonts w:ascii="Times New Roman" w:hAnsi="Times New Roman" w:cs="Times New Roman"/>
          <w:color w:val="C45911" w:themeColor="accent2" w:themeShade="BF"/>
          <w:sz w:val="24"/>
          <w:szCs w:val="24"/>
          <w:lang w:val="mk-MK"/>
        </w:rPr>
        <w:t xml:space="preserve">  </w:t>
      </w:r>
    </w:p>
    <w:p w14:paraId="4F4A59CC" w14:textId="77777777" w:rsidR="006C76F6" w:rsidRPr="00793A71" w:rsidRDefault="006C76F6" w:rsidP="00793A71">
      <w:pPr>
        <w:spacing w:after="240" w:line="360" w:lineRule="auto"/>
        <w:ind w:firstLine="567"/>
        <w:jc w:val="both"/>
        <w:rPr>
          <w:rFonts w:ascii="Times New Roman" w:hAnsi="Times New Roman" w:cs="Times New Roman"/>
          <w:sz w:val="24"/>
          <w:szCs w:val="24"/>
          <w:lang w:val="mk-MK"/>
        </w:rPr>
      </w:pPr>
    </w:p>
    <w:p w14:paraId="6AA2E127" w14:textId="77777777" w:rsidR="008018A1" w:rsidRPr="008018A1" w:rsidRDefault="008018A1" w:rsidP="008018A1">
      <w:pPr>
        <w:spacing w:after="240" w:line="360" w:lineRule="auto"/>
        <w:ind w:firstLine="567"/>
        <w:jc w:val="both"/>
        <w:rPr>
          <w:rFonts w:ascii="Times New Roman" w:hAnsi="Times New Roman" w:cs="Times New Roman"/>
          <w:sz w:val="24"/>
          <w:szCs w:val="24"/>
          <w:lang w:val="mk-MK"/>
        </w:rPr>
      </w:pPr>
      <w:r w:rsidRPr="008018A1">
        <w:rPr>
          <w:rFonts w:ascii="Times New Roman" w:hAnsi="Times New Roman" w:cs="Times New Roman"/>
          <w:b/>
          <w:bCs/>
          <w:sz w:val="24"/>
          <w:szCs w:val="24"/>
          <w:lang w:val="mk-MK"/>
        </w:rPr>
        <w:t>РЕАЛИЗИРАНИ АКТИВНОСТИ ОД ПРОГРАМАТА ЗА ОСТВАРУВАЊЕ НА СОЦИЈАЛНАТА ЗАШТИТА ВО ОПШТИНА БИТОЛА ЗА 2024 ГОДИНА</w:t>
      </w:r>
    </w:p>
    <w:p w14:paraId="05A497B2" w14:textId="77777777" w:rsidR="008018A1" w:rsidRPr="008018A1" w:rsidRDefault="008018A1" w:rsidP="008018A1">
      <w:pPr>
        <w:spacing w:after="240" w:line="360" w:lineRule="auto"/>
        <w:ind w:firstLine="567"/>
        <w:jc w:val="both"/>
        <w:rPr>
          <w:rFonts w:ascii="Times New Roman" w:hAnsi="Times New Roman" w:cs="Times New Roman"/>
          <w:sz w:val="24"/>
          <w:szCs w:val="24"/>
          <w:lang w:val="mk-MK"/>
        </w:rPr>
      </w:pPr>
      <w:r w:rsidRPr="008018A1">
        <w:rPr>
          <w:rFonts w:ascii="Times New Roman" w:hAnsi="Times New Roman" w:cs="Times New Roman"/>
          <w:sz w:val="24"/>
          <w:szCs w:val="24"/>
          <w:lang w:val="mk-MK"/>
        </w:rPr>
        <w:t xml:space="preserve">Во рамките на Програмата за остварување на социјалната заштита во Општина Битола за 2024 година, реализирани се низа активности насочени кон поддршка на </w:t>
      </w:r>
      <w:r w:rsidRPr="008018A1">
        <w:rPr>
          <w:rFonts w:ascii="Times New Roman" w:hAnsi="Times New Roman" w:cs="Times New Roman"/>
          <w:sz w:val="24"/>
          <w:szCs w:val="24"/>
          <w:lang w:val="mk-MK"/>
        </w:rPr>
        <w:lastRenderedPageBreak/>
        <w:t>ранливите категории граѓани и унапредување на условите за социјална заштита. Програмата опфаќа повеќе области поделени во пет основни категории:</w:t>
      </w:r>
    </w:p>
    <w:p w14:paraId="05047079" w14:textId="77777777" w:rsidR="008018A1" w:rsidRPr="008018A1" w:rsidRDefault="008018A1" w:rsidP="008018A1">
      <w:pPr>
        <w:spacing w:after="240" w:line="360" w:lineRule="auto"/>
        <w:ind w:firstLine="567"/>
        <w:jc w:val="both"/>
        <w:rPr>
          <w:rFonts w:ascii="Times New Roman" w:hAnsi="Times New Roman" w:cs="Times New Roman"/>
          <w:sz w:val="24"/>
          <w:szCs w:val="24"/>
          <w:lang w:val="mk-MK"/>
        </w:rPr>
      </w:pPr>
      <w:r w:rsidRPr="008018A1">
        <w:rPr>
          <w:rFonts w:ascii="Times New Roman" w:hAnsi="Times New Roman" w:cs="Times New Roman"/>
          <w:sz w:val="24"/>
          <w:szCs w:val="24"/>
          <w:lang w:val="mk-MK"/>
        </w:rPr>
        <w:t>Активностите на Општина Битола во областа на социјалната заштита за 2024 година се насочени кон поддршка на социјално загрозените семејства, маргинализираните групи, децата без родителска грижа, лицата погодени од несреќи, старите лица, жртвите на семејно насилство и лицата со попреченост.</w:t>
      </w:r>
    </w:p>
    <w:p w14:paraId="165B8BA8" w14:textId="5FBCF18F" w:rsidR="008018A1" w:rsidRPr="008018A1" w:rsidRDefault="008018A1" w:rsidP="008018A1">
      <w:pPr>
        <w:spacing w:after="240" w:line="360" w:lineRule="auto"/>
        <w:ind w:firstLine="567"/>
        <w:jc w:val="both"/>
        <w:rPr>
          <w:rFonts w:ascii="Times New Roman" w:hAnsi="Times New Roman" w:cs="Times New Roman"/>
          <w:sz w:val="24"/>
          <w:szCs w:val="24"/>
          <w:lang w:val="mk-MK"/>
        </w:rPr>
      </w:pPr>
      <w:r w:rsidRPr="008018A1">
        <w:rPr>
          <w:rFonts w:ascii="Times New Roman" w:hAnsi="Times New Roman" w:cs="Times New Roman"/>
          <w:sz w:val="24"/>
          <w:szCs w:val="24"/>
          <w:lang w:val="mk-MK"/>
        </w:rPr>
        <w:t>Во рамките на програмата се предвидени пет основни категории на активности. Првата опфаќа доделување еднократна парична помош на лица во социјален ризик, жртви на семејно насилство, лица со попреченост, семејства погодени од непогоди. Втората е посветена на раниот детски развој преку поддршка на детските градинки, финансиска помош за деца од загрозени семејства, деца жртви на насилство и деца со попреченост, како и поддршка за талентирани ученици.</w:t>
      </w:r>
    </w:p>
    <w:p w14:paraId="51095A43" w14:textId="77777777" w:rsidR="008018A1" w:rsidRPr="008018A1" w:rsidRDefault="008018A1" w:rsidP="008018A1">
      <w:pPr>
        <w:spacing w:after="240" w:line="360" w:lineRule="auto"/>
        <w:ind w:firstLine="567"/>
        <w:jc w:val="both"/>
        <w:rPr>
          <w:rFonts w:ascii="Times New Roman" w:hAnsi="Times New Roman" w:cs="Times New Roman"/>
          <w:sz w:val="24"/>
          <w:szCs w:val="24"/>
          <w:lang w:val="mk-MK"/>
        </w:rPr>
      </w:pPr>
      <w:r w:rsidRPr="008018A1">
        <w:rPr>
          <w:rFonts w:ascii="Times New Roman" w:hAnsi="Times New Roman" w:cs="Times New Roman"/>
          <w:sz w:val="24"/>
          <w:szCs w:val="24"/>
          <w:lang w:val="mk-MK"/>
        </w:rPr>
        <w:t>Третата активност е фокусирана на социјалната заштита на лицата со попреченост преку одржување на Регионален ресурсен центар за слепи лица, адаптиран превоз, бесплатен јавен превоз, лични и образовни асистенти, толкувачи на знаковен јазик и обука на кадри за работа со лица со попреченост. Покрај тоа, предвидена е финансиска поддршка за адаптација на домови за лица со попреченост.</w:t>
      </w:r>
    </w:p>
    <w:p w14:paraId="00AED943" w14:textId="090411CE" w:rsidR="008018A1" w:rsidRDefault="008018A1" w:rsidP="008018A1">
      <w:pPr>
        <w:spacing w:after="240" w:line="360" w:lineRule="auto"/>
        <w:ind w:firstLine="567"/>
        <w:jc w:val="both"/>
        <w:rPr>
          <w:rFonts w:ascii="Times New Roman" w:hAnsi="Times New Roman" w:cs="Times New Roman"/>
          <w:b/>
          <w:bCs/>
          <w:sz w:val="24"/>
          <w:szCs w:val="24"/>
          <w:lang w:val="mk-MK"/>
        </w:rPr>
      </w:pPr>
      <w:r w:rsidRPr="008018A1">
        <w:rPr>
          <w:rFonts w:ascii="Times New Roman" w:hAnsi="Times New Roman" w:cs="Times New Roman"/>
          <w:sz w:val="24"/>
          <w:szCs w:val="24"/>
          <w:lang w:val="mk-MK"/>
        </w:rPr>
        <w:t>Четвртата активност е насочена кон намалување на сиромаштијата и социјалната исклученост преку обезбедување домување за жртви на семејно насилство, покривање на трошоци за погреб на социјално загрозени лица, поддршка за лица со ретки болести и интервентно згрижување на бездомни лица. Петтата активност опфаќа поддршка на младите, волонтерски акции, спортски активности за лица со попреченост, како и партнерства со граѓански организации за испорака на социјални услуги.</w:t>
      </w:r>
    </w:p>
    <w:p w14:paraId="66F8636E" w14:textId="33BF041A" w:rsidR="00C401CB" w:rsidRPr="00AA690F" w:rsidRDefault="008018A1" w:rsidP="008018A1">
      <w:pPr>
        <w:spacing w:after="240" w:line="360" w:lineRule="auto"/>
        <w:ind w:firstLine="567"/>
        <w:jc w:val="both"/>
        <w:rPr>
          <w:rFonts w:ascii="Times New Roman" w:hAnsi="Times New Roman" w:cs="Times New Roman"/>
          <w:sz w:val="24"/>
          <w:szCs w:val="24"/>
          <w:lang w:val="mk-MK"/>
        </w:rPr>
      </w:pPr>
      <w:r w:rsidRPr="008018A1">
        <w:rPr>
          <w:rFonts w:ascii="Times New Roman" w:hAnsi="Times New Roman" w:cs="Times New Roman"/>
          <w:sz w:val="24"/>
          <w:szCs w:val="24"/>
          <w:lang w:val="mk-MK"/>
        </w:rPr>
        <w:t>Општина Битола, во соработка со Министерство за социјална политика, демографија и млади, Центрите за социјална работа, граѓанските организации и други релевантни чинители, успешно ги реализираше планираните активности за 2024 година. Со ова се унапредуваат условите за живот на ранливите категории граѓани, создавајќи основа за поголема социјална инклузија и подобар квалитет на живот во општината.</w:t>
      </w:r>
    </w:p>
    <w:p w14:paraId="620B7363" w14:textId="77777777" w:rsidR="00C401CB" w:rsidRPr="00AA690F" w:rsidRDefault="00C401CB" w:rsidP="006C76F6">
      <w:pPr>
        <w:spacing w:after="240" w:line="360" w:lineRule="auto"/>
        <w:ind w:firstLine="720"/>
        <w:jc w:val="both"/>
        <w:rPr>
          <w:rFonts w:ascii="Times New Roman" w:hAnsi="Times New Roman" w:cs="Times New Roman"/>
          <w:sz w:val="24"/>
          <w:szCs w:val="24"/>
          <w:lang w:val="mk-MK"/>
        </w:rPr>
        <w:sectPr w:rsidR="00C401CB" w:rsidRPr="00AA690F" w:rsidSect="009263EC">
          <w:headerReference w:type="default" r:id="rId11"/>
          <w:footerReference w:type="default" r:id="rId12"/>
          <w:pgSz w:w="12240" w:h="15840"/>
          <w:pgMar w:top="1440" w:right="1440" w:bottom="1440" w:left="1440" w:header="720" w:footer="720" w:gutter="0"/>
          <w:pgNumType w:start="1"/>
          <w:cols w:space="720"/>
          <w:docGrid w:linePitch="360"/>
        </w:sectPr>
      </w:pPr>
    </w:p>
    <w:p w14:paraId="4E013886" w14:textId="311142FC" w:rsidR="003E400B" w:rsidRDefault="00871458" w:rsidP="000C6D96">
      <w:pPr>
        <w:pStyle w:val="Caption"/>
        <w:spacing w:after="240" w:line="360" w:lineRule="auto"/>
        <w:ind w:firstLine="720"/>
        <w:jc w:val="both"/>
        <w:rPr>
          <w:rFonts w:ascii="Times New Roman" w:hAnsi="Times New Roman" w:cs="Times New Roman"/>
          <w:color w:val="C45911" w:themeColor="accent2" w:themeShade="BF"/>
          <w:sz w:val="24"/>
          <w:szCs w:val="24"/>
          <w:lang w:val="mk-MK"/>
        </w:rPr>
      </w:pPr>
      <w:r w:rsidRPr="008C0B63">
        <w:rPr>
          <w:rFonts w:ascii="Times New Roman" w:hAnsi="Times New Roman" w:cs="Times New Roman"/>
          <w:color w:val="C45911" w:themeColor="accent2" w:themeShade="BF"/>
          <w:sz w:val="24"/>
          <w:szCs w:val="24"/>
          <w:lang w:val="mk-MK"/>
        </w:rPr>
        <w:lastRenderedPageBreak/>
        <w:t xml:space="preserve">Табела  </w:t>
      </w:r>
      <w:r w:rsidR="00977D58" w:rsidRPr="00AA690F">
        <w:rPr>
          <w:rFonts w:ascii="Times New Roman" w:hAnsi="Times New Roman" w:cs="Times New Roman"/>
          <w:color w:val="C45911" w:themeColor="accent2" w:themeShade="BF"/>
          <w:sz w:val="24"/>
          <w:szCs w:val="24"/>
        </w:rPr>
        <w:fldChar w:fldCharType="begin"/>
      </w:r>
      <w:r w:rsidRPr="008C0B63">
        <w:rPr>
          <w:rFonts w:ascii="Times New Roman" w:hAnsi="Times New Roman" w:cs="Times New Roman"/>
          <w:color w:val="C45911" w:themeColor="accent2" w:themeShade="BF"/>
          <w:sz w:val="24"/>
          <w:szCs w:val="24"/>
          <w:lang w:val="mk-MK"/>
        </w:rPr>
        <w:instrText xml:space="preserve"> SEQ Табела_ \* ARABIC </w:instrText>
      </w:r>
      <w:r w:rsidR="00977D58" w:rsidRPr="00AA690F">
        <w:rPr>
          <w:rFonts w:ascii="Times New Roman" w:hAnsi="Times New Roman" w:cs="Times New Roman"/>
          <w:color w:val="C45911" w:themeColor="accent2" w:themeShade="BF"/>
          <w:sz w:val="24"/>
          <w:szCs w:val="24"/>
        </w:rPr>
        <w:fldChar w:fldCharType="separate"/>
      </w:r>
      <w:r w:rsidRPr="008C0B63">
        <w:rPr>
          <w:rFonts w:ascii="Times New Roman" w:hAnsi="Times New Roman" w:cs="Times New Roman"/>
          <w:noProof/>
          <w:color w:val="C45911" w:themeColor="accent2" w:themeShade="BF"/>
          <w:sz w:val="24"/>
          <w:szCs w:val="24"/>
          <w:lang w:val="mk-MK"/>
        </w:rPr>
        <w:t>1</w:t>
      </w:r>
      <w:r w:rsidR="00977D58" w:rsidRPr="00AA690F">
        <w:rPr>
          <w:rFonts w:ascii="Times New Roman" w:hAnsi="Times New Roman" w:cs="Times New Roman"/>
          <w:color w:val="C45911" w:themeColor="accent2" w:themeShade="BF"/>
          <w:sz w:val="24"/>
          <w:szCs w:val="24"/>
        </w:rPr>
        <w:fldChar w:fldCharType="end"/>
      </w:r>
      <w:r w:rsidRPr="00AA690F">
        <w:rPr>
          <w:rFonts w:ascii="Times New Roman" w:hAnsi="Times New Roman" w:cs="Times New Roman"/>
          <w:color w:val="C45911" w:themeColor="accent2" w:themeShade="BF"/>
          <w:sz w:val="24"/>
          <w:szCs w:val="24"/>
          <w:lang w:val="mk-MK"/>
        </w:rPr>
        <w:t xml:space="preserve"> Преглед на реализаци</w:t>
      </w:r>
      <w:r w:rsidR="00885C48" w:rsidRPr="00AA690F">
        <w:rPr>
          <w:rFonts w:ascii="Times New Roman" w:hAnsi="Times New Roman" w:cs="Times New Roman"/>
          <w:color w:val="C45911" w:themeColor="accent2" w:themeShade="BF"/>
          <w:sz w:val="24"/>
          <w:szCs w:val="24"/>
          <w:lang w:val="mk-MK"/>
        </w:rPr>
        <w:t>ја на активности предвидени во П</w:t>
      </w:r>
      <w:r w:rsidRPr="00AA690F">
        <w:rPr>
          <w:rFonts w:ascii="Times New Roman" w:hAnsi="Times New Roman" w:cs="Times New Roman"/>
          <w:color w:val="C45911" w:themeColor="accent2" w:themeShade="BF"/>
          <w:sz w:val="24"/>
          <w:szCs w:val="24"/>
          <w:lang w:val="mk-MK"/>
        </w:rPr>
        <w:t xml:space="preserve">рограма за социјална заштита на </w:t>
      </w:r>
      <w:r w:rsidR="00AB5DB0" w:rsidRPr="00AA690F">
        <w:rPr>
          <w:rFonts w:ascii="Times New Roman" w:hAnsi="Times New Roman" w:cs="Times New Roman"/>
          <w:color w:val="C45911" w:themeColor="accent2" w:themeShade="BF"/>
          <w:sz w:val="24"/>
          <w:szCs w:val="24"/>
          <w:lang w:val="mk-MK"/>
        </w:rPr>
        <w:t>Општина</w:t>
      </w:r>
      <w:r w:rsidRPr="00AA690F">
        <w:rPr>
          <w:rFonts w:ascii="Times New Roman" w:hAnsi="Times New Roman" w:cs="Times New Roman"/>
          <w:color w:val="C45911" w:themeColor="accent2" w:themeShade="BF"/>
          <w:sz w:val="24"/>
          <w:szCs w:val="24"/>
          <w:lang w:val="mk-MK"/>
        </w:rPr>
        <w:t xml:space="preserve"> Битола</w:t>
      </w:r>
      <w:r w:rsidR="003E400B" w:rsidRPr="008C0B63">
        <w:rPr>
          <w:rFonts w:ascii="Times New Roman" w:hAnsi="Times New Roman" w:cs="Times New Roman"/>
          <w:color w:val="C45911" w:themeColor="accent2" w:themeShade="BF"/>
          <w:sz w:val="24"/>
          <w:szCs w:val="24"/>
          <w:lang w:val="mk-MK"/>
        </w:rPr>
        <w:t xml:space="preserve"> </w:t>
      </w:r>
    </w:p>
    <w:tbl>
      <w:tblPr>
        <w:tblW w:w="5000" w:type="pct"/>
        <w:tblLook w:val="04A0" w:firstRow="1" w:lastRow="0" w:firstColumn="1" w:lastColumn="0" w:noHBand="0" w:noVBand="1"/>
      </w:tblPr>
      <w:tblGrid>
        <w:gridCol w:w="4788"/>
        <w:gridCol w:w="2371"/>
        <w:gridCol w:w="2417"/>
      </w:tblGrid>
      <w:tr w:rsidR="0024654C" w:rsidRPr="0024654C" w14:paraId="6E37682D" w14:textId="77777777" w:rsidTr="0024654C">
        <w:trPr>
          <w:trHeight w:val="330"/>
        </w:trPr>
        <w:tc>
          <w:tcPr>
            <w:tcW w:w="2500" w:type="pct"/>
            <w:tcBorders>
              <w:top w:val="single" w:sz="12" w:space="0" w:color="auto"/>
              <w:left w:val="single" w:sz="12" w:space="0" w:color="auto"/>
              <w:bottom w:val="single" w:sz="12" w:space="0" w:color="auto"/>
              <w:right w:val="single" w:sz="12" w:space="0" w:color="auto"/>
            </w:tcBorders>
            <w:shd w:val="clear" w:color="000000" w:fill="D9E1F2"/>
            <w:hideMark/>
          </w:tcPr>
          <w:p w14:paraId="1F77F610"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Субвенции и трансфери</w:t>
            </w:r>
          </w:p>
        </w:tc>
        <w:tc>
          <w:tcPr>
            <w:tcW w:w="1238" w:type="pct"/>
            <w:tcBorders>
              <w:top w:val="single" w:sz="12" w:space="0" w:color="auto"/>
              <w:left w:val="nil"/>
              <w:bottom w:val="single" w:sz="12" w:space="0" w:color="auto"/>
              <w:right w:val="single" w:sz="12" w:space="0" w:color="auto"/>
            </w:tcBorders>
            <w:shd w:val="clear" w:color="000000" w:fill="D9E1F2"/>
            <w:hideMark/>
          </w:tcPr>
          <w:p w14:paraId="58279290"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Планирано 2024</w:t>
            </w:r>
          </w:p>
        </w:tc>
        <w:tc>
          <w:tcPr>
            <w:tcW w:w="1262" w:type="pct"/>
            <w:tcBorders>
              <w:top w:val="single" w:sz="12" w:space="0" w:color="auto"/>
              <w:left w:val="nil"/>
              <w:bottom w:val="single" w:sz="12" w:space="0" w:color="auto"/>
              <w:right w:val="single" w:sz="12" w:space="0" w:color="auto"/>
            </w:tcBorders>
            <w:shd w:val="clear" w:color="000000" w:fill="D9E1F2"/>
            <w:hideMark/>
          </w:tcPr>
          <w:p w14:paraId="012E747C"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Реализирано 2024</w:t>
            </w:r>
          </w:p>
        </w:tc>
      </w:tr>
      <w:tr w:rsidR="0024654C" w:rsidRPr="0024654C" w14:paraId="21E8B9DC" w14:textId="77777777" w:rsidTr="0024654C">
        <w:trPr>
          <w:trHeight w:val="630"/>
        </w:trPr>
        <w:tc>
          <w:tcPr>
            <w:tcW w:w="2500" w:type="pct"/>
            <w:tcBorders>
              <w:top w:val="nil"/>
              <w:left w:val="single" w:sz="12" w:space="0" w:color="auto"/>
              <w:bottom w:val="single" w:sz="12" w:space="0" w:color="auto"/>
              <w:right w:val="single" w:sz="12" w:space="0" w:color="auto"/>
            </w:tcBorders>
            <w:shd w:val="clear" w:color="000000" w:fill="D9E1F2"/>
            <w:hideMark/>
          </w:tcPr>
          <w:p w14:paraId="5EA469D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Еднократна парична помош на физички лица</w:t>
            </w:r>
          </w:p>
        </w:tc>
        <w:tc>
          <w:tcPr>
            <w:tcW w:w="1238" w:type="pct"/>
            <w:tcBorders>
              <w:top w:val="nil"/>
              <w:left w:val="nil"/>
              <w:bottom w:val="single" w:sz="12" w:space="0" w:color="auto"/>
              <w:right w:val="single" w:sz="12" w:space="0" w:color="auto"/>
            </w:tcBorders>
            <w:shd w:val="clear" w:color="000000" w:fill="D9E1F2"/>
            <w:hideMark/>
          </w:tcPr>
          <w:p w14:paraId="647DBDF7"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4.000.000,00 ден</w:t>
            </w:r>
          </w:p>
        </w:tc>
        <w:tc>
          <w:tcPr>
            <w:tcW w:w="1262" w:type="pct"/>
            <w:tcBorders>
              <w:top w:val="nil"/>
              <w:left w:val="nil"/>
              <w:bottom w:val="single" w:sz="12" w:space="0" w:color="auto"/>
              <w:right w:val="single" w:sz="12" w:space="0" w:color="auto"/>
            </w:tcBorders>
            <w:shd w:val="clear" w:color="000000" w:fill="D9E1F2"/>
            <w:hideMark/>
          </w:tcPr>
          <w:p w14:paraId="46ED8A8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4.000.000,00 ден</w:t>
            </w:r>
          </w:p>
        </w:tc>
      </w:tr>
      <w:tr w:rsidR="0024654C" w:rsidRPr="0024654C" w14:paraId="7C7F7C14"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C6EFCE"/>
            <w:hideMark/>
          </w:tcPr>
          <w:p w14:paraId="782EEBB5"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 xml:space="preserve">Вкупно  </w:t>
            </w:r>
          </w:p>
        </w:tc>
        <w:tc>
          <w:tcPr>
            <w:tcW w:w="1238" w:type="pct"/>
            <w:tcBorders>
              <w:top w:val="nil"/>
              <w:left w:val="nil"/>
              <w:bottom w:val="single" w:sz="12" w:space="0" w:color="auto"/>
              <w:right w:val="single" w:sz="12" w:space="0" w:color="auto"/>
            </w:tcBorders>
            <w:shd w:val="clear" w:color="000000" w:fill="C6EFCE"/>
            <w:hideMark/>
          </w:tcPr>
          <w:p w14:paraId="3B158733"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4.000.000,00 ден</w:t>
            </w:r>
          </w:p>
        </w:tc>
        <w:tc>
          <w:tcPr>
            <w:tcW w:w="1262" w:type="pct"/>
            <w:tcBorders>
              <w:top w:val="nil"/>
              <w:left w:val="nil"/>
              <w:bottom w:val="single" w:sz="12" w:space="0" w:color="auto"/>
              <w:right w:val="single" w:sz="12" w:space="0" w:color="auto"/>
            </w:tcBorders>
            <w:shd w:val="clear" w:color="000000" w:fill="C6EFCE"/>
            <w:hideMark/>
          </w:tcPr>
          <w:p w14:paraId="43F08086"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4.000.000,00 ден</w:t>
            </w:r>
          </w:p>
        </w:tc>
      </w:tr>
      <w:tr w:rsidR="0024654C" w:rsidRPr="0024654C" w14:paraId="32F3BBF6"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FCE4D6"/>
            <w:hideMark/>
          </w:tcPr>
          <w:p w14:paraId="41C7FE95"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Картички за лица со попреченост</w:t>
            </w:r>
          </w:p>
        </w:tc>
        <w:tc>
          <w:tcPr>
            <w:tcW w:w="1238" w:type="pct"/>
            <w:tcBorders>
              <w:top w:val="nil"/>
              <w:left w:val="nil"/>
              <w:bottom w:val="single" w:sz="12" w:space="0" w:color="auto"/>
              <w:right w:val="single" w:sz="12" w:space="0" w:color="auto"/>
            </w:tcBorders>
            <w:shd w:val="clear" w:color="000000" w:fill="FCE4D6"/>
            <w:hideMark/>
          </w:tcPr>
          <w:p w14:paraId="307E6296"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10.000,00 ден</w:t>
            </w:r>
          </w:p>
        </w:tc>
        <w:tc>
          <w:tcPr>
            <w:tcW w:w="1262" w:type="pct"/>
            <w:tcBorders>
              <w:top w:val="nil"/>
              <w:left w:val="nil"/>
              <w:bottom w:val="single" w:sz="12" w:space="0" w:color="auto"/>
              <w:right w:val="single" w:sz="12" w:space="0" w:color="auto"/>
            </w:tcBorders>
            <w:shd w:val="clear" w:color="000000" w:fill="FCE4D6"/>
            <w:hideMark/>
          </w:tcPr>
          <w:p w14:paraId="7B98E0C4"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10.000,00 ден</w:t>
            </w:r>
          </w:p>
        </w:tc>
      </w:tr>
      <w:tr w:rsidR="0024654C" w:rsidRPr="0024654C" w14:paraId="7EBC07D4"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C6EFCE"/>
            <w:hideMark/>
          </w:tcPr>
          <w:p w14:paraId="4B7E907A"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 xml:space="preserve"> Вкупно  </w:t>
            </w:r>
          </w:p>
        </w:tc>
        <w:tc>
          <w:tcPr>
            <w:tcW w:w="1238" w:type="pct"/>
            <w:tcBorders>
              <w:top w:val="nil"/>
              <w:left w:val="nil"/>
              <w:bottom w:val="single" w:sz="12" w:space="0" w:color="auto"/>
              <w:right w:val="single" w:sz="12" w:space="0" w:color="auto"/>
            </w:tcBorders>
            <w:shd w:val="clear" w:color="000000" w:fill="C6EFCE"/>
            <w:hideMark/>
          </w:tcPr>
          <w:p w14:paraId="5179766E"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10.000,00 ден</w:t>
            </w:r>
          </w:p>
        </w:tc>
        <w:tc>
          <w:tcPr>
            <w:tcW w:w="1262" w:type="pct"/>
            <w:tcBorders>
              <w:top w:val="nil"/>
              <w:left w:val="nil"/>
              <w:bottom w:val="nil"/>
              <w:right w:val="single" w:sz="12" w:space="0" w:color="auto"/>
            </w:tcBorders>
            <w:shd w:val="clear" w:color="000000" w:fill="C6EFCE"/>
            <w:hideMark/>
          </w:tcPr>
          <w:p w14:paraId="3BC13932"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10.000,00 ден</w:t>
            </w:r>
          </w:p>
        </w:tc>
      </w:tr>
      <w:tr w:rsidR="0024654C" w:rsidRPr="0024654C" w14:paraId="1EA2B0F2" w14:textId="77777777" w:rsidTr="0024654C">
        <w:trPr>
          <w:trHeight w:val="645"/>
        </w:trPr>
        <w:tc>
          <w:tcPr>
            <w:tcW w:w="2500" w:type="pct"/>
            <w:tcBorders>
              <w:top w:val="nil"/>
              <w:left w:val="single" w:sz="12" w:space="0" w:color="auto"/>
              <w:bottom w:val="single" w:sz="12" w:space="0" w:color="auto"/>
              <w:right w:val="single" w:sz="12" w:space="0" w:color="auto"/>
            </w:tcBorders>
            <w:shd w:val="clear" w:color="000000" w:fill="FFE699"/>
            <w:hideMark/>
          </w:tcPr>
          <w:p w14:paraId="0E8559F6"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Инфраструктура  за лица со попреченост во домот на лицата</w:t>
            </w:r>
          </w:p>
        </w:tc>
        <w:tc>
          <w:tcPr>
            <w:tcW w:w="1238" w:type="pct"/>
            <w:tcBorders>
              <w:top w:val="nil"/>
              <w:left w:val="nil"/>
              <w:bottom w:val="single" w:sz="12" w:space="0" w:color="auto"/>
              <w:right w:val="nil"/>
            </w:tcBorders>
            <w:shd w:val="clear" w:color="000000" w:fill="FFE699"/>
            <w:hideMark/>
          </w:tcPr>
          <w:p w14:paraId="2CD8F548"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500.000,00 ден</w:t>
            </w:r>
          </w:p>
        </w:tc>
        <w:tc>
          <w:tcPr>
            <w:tcW w:w="1262" w:type="pct"/>
            <w:tcBorders>
              <w:top w:val="single" w:sz="4" w:space="0" w:color="auto"/>
              <w:left w:val="single" w:sz="4" w:space="0" w:color="auto"/>
              <w:bottom w:val="single" w:sz="4" w:space="0" w:color="auto"/>
              <w:right w:val="single" w:sz="4" w:space="0" w:color="auto"/>
            </w:tcBorders>
            <w:shd w:val="clear" w:color="000000" w:fill="FFE699"/>
            <w:hideMark/>
          </w:tcPr>
          <w:p w14:paraId="1A468681"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463.386,00 ден</w:t>
            </w:r>
          </w:p>
        </w:tc>
      </w:tr>
      <w:tr w:rsidR="0024654C" w:rsidRPr="0024654C" w14:paraId="5BAB9A28" w14:textId="77777777" w:rsidTr="0024654C">
        <w:trPr>
          <w:trHeight w:val="870"/>
        </w:trPr>
        <w:tc>
          <w:tcPr>
            <w:tcW w:w="2500" w:type="pct"/>
            <w:tcBorders>
              <w:top w:val="nil"/>
              <w:left w:val="single" w:sz="12" w:space="0" w:color="auto"/>
              <w:bottom w:val="single" w:sz="12" w:space="0" w:color="auto"/>
              <w:right w:val="single" w:sz="12" w:space="0" w:color="auto"/>
            </w:tcBorders>
            <w:shd w:val="clear" w:color="000000" w:fill="FFE699"/>
            <w:hideMark/>
          </w:tcPr>
          <w:p w14:paraId="626B0296" w14:textId="77777777" w:rsidR="0024654C" w:rsidRPr="0024654C" w:rsidRDefault="0024654C" w:rsidP="0024654C">
            <w:pPr>
              <w:spacing w:after="0" w:line="240" w:lineRule="auto"/>
              <w:rPr>
                <w:rFonts w:ascii="Calibri" w:eastAsia="Times New Roman" w:hAnsi="Calibri" w:cs="Calibri"/>
                <w:color w:val="000000"/>
                <w:lang w:val="mk-MK" w:eastAsia="mk-MK"/>
              </w:rPr>
            </w:pPr>
            <w:proofErr w:type="spellStart"/>
            <w:r w:rsidRPr="0024654C">
              <w:rPr>
                <w:rFonts w:ascii="Calibri" w:eastAsia="Times New Roman" w:hAnsi="Calibri" w:cs="Calibri"/>
                <w:color w:val="000000"/>
                <w:lang w:val="mk-MK" w:eastAsia="mk-MK"/>
              </w:rPr>
              <w:t>окр</w:t>
            </w:r>
            <w:proofErr w:type="spellEnd"/>
            <w:r w:rsidRPr="0024654C">
              <w:rPr>
                <w:rFonts w:ascii="Calibri" w:eastAsia="Times New Roman" w:hAnsi="Calibri" w:cs="Calibri"/>
                <w:color w:val="000000"/>
                <w:lang w:val="mk-MK" w:eastAsia="mk-MK"/>
              </w:rPr>
              <w:t xml:space="preserve"> л5 - образовни асистенти во средно, толкувач на знаковен јазик, </w:t>
            </w:r>
            <w:proofErr w:type="spellStart"/>
            <w:r w:rsidRPr="0024654C">
              <w:rPr>
                <w:rFonts w:ascii="Calibri" w:eastAsia="Times New Roman" w:hAnsi="Calibri" w:cs="Calibri"/>
                <w:color w:val="000000"/>
                <w:lang w:val="mk-MK" w:eastAsia="mk-MK"/>
              </w:rPr>
              <w:t>негователи</w:t>
            </w:r>
            <w:proofErr w:type="spellEnd"/>
            <w:r w:rsidRPr="0024654C">
              <w:rPr>
                <w:rFonts w:ascii="Calibri" w:eastAsia="Times New Roman" w:hAnsi="Calibri" w:cs="Calibri"/>
                <w:color w:val="000000"/>
                <w:lang w:val="mk-MK" w:eastAsia="mk-MK"/>
              </w:rPr>
              <w:t xml:space="preserve"> и воспитувачи во градинки, обезбедување </w:t>
            </w:r>
            <w:proofErr w:type="spellStart"/>
            <w:r w:rsidRPr="0024654C">
              <w:rPr>
                <w:rFonts w:ascii="Calibri" w:eastAsia="Times New Roman" w:hAnsi="Calibri" w:cs="Calibri"/>
                <w:color w:val="000000"/>
                <w:lang w:val="mk-MK" w:eastAsia="mk-MK"/>
              </w:rPr>
              <w:t>негователи</w:t>
            </w:r>
            <w:proofErr w:type="spellEnd"/>
            <w:r w:rsidRPr="0024654C">
              <w:rPr>
                <w:rFonts w:ascii="Calibri" w:eastAsia="Times New Roman" w:hAnsi="Calibri" w:cs="Calibri"/>
                <w:color w:val="000000"/>
                <w:lang w:val="mk-MK" w:eastAsia="mk-MK"/>
              </w:rPr>
              <w:t xml:space="preserve"> на стари лица во </w:t>
            </w:r>
            <w:proofErr w:type="spellStart"/>
            <w:r w:rsidRPr="0024654C">
              <w:rPr>
                <w:rFonts w:ascii="Calibri" w:eastAsia="Times New Roman" w:hAnsi="Calibri" w:cs="Calibri"/>
                <w:color w:val="000000"/>
                <w:lang w:val="mk-MK" w:eastAsia="mk-MK"/>
              </w:rPr>
              <w:t>геријатриска</w:t>
            </w:r>
            <w:proofErr w:type="spellEnd"/>
            <w:r w:rsidRPr="0024654C">
              <w:rPr>
                <w:rFonts w:ascii="Calibri" w:eastAsia="Times New Roman" w:hAnsi="Calibri" w:cs="Calibri"/>
                <w:color w:val="000000"/>
                <w:lang w:val="mk-MK" w:eastAsia="mk-MK"/>
              </w:rPr>
              <w:t xml:space="preserve"> установа, едукатори кои работат со ромски деца, изучување на </w:t>
            </w:r>
            <w:proofErr w:type="spellStart"/>
            <w:r w:rsidRPr="0024654C">
              <w:rPr>
                <w:rFonts w:ascii="Calibri" w:eastAsia="Times New Roman" w:hAnsi="Calibri" w:cs="Calibri"/>
                <w:color w:val="000000"/>
                <w:lang w:val="mk-MK" w:eastAsia="mk-MK"/>
              </w:rPr>
              <w:t>браево</w:t>
            </w:r>
            <w:proofErr w:type="spellEnd"/>
            <w:r w:rsidRPr="0024654C">
              <w:rPr>
                <w:rFonts w:ascii="Calibri" w:eastAsia="Times New Roman" w:hAnsi="Calibri" w:cs="Calibri"/>
                <w:color w:val="000000"/>
                <w:lang w:val="mk-MK" w:eastAsia="mk-MK"/>
              </w:rPr>
              <w:t xml:space="preserve"> писмо за слепи лица кои покасно го загубиле видот, </w:t>
            </w:r>
            <w:proofErr w:type="spellStart"/>
            <w:r w:rsidRPr="0024654C">
              <w:rPr>
                <w:rFonts w:ascii="Calibri" w:eastAsia="Times New Roman" w:hAnsi="Calibri" w:cs="Calibri"/>
                <w:color w:val="000000"/>
                <w:lang w:val="mk-MK" w:eastAsia="mk-MK"/>
              </w:rPr>
              <w:t>фасцилитатори</w:t>
            </w:r>
            <w:proofErr w:type="spellEnd"/>
            <w:r w:rsidRPr="0024654C">
              <w:rPr>
                <w:rFonts w:ascii="Calibri" w:eastAsia="Times New Roman" w:hAnsi="Calibri" w:cs="Calibri"/>
                <w:color w:val="000000"/>
                <w:lang w:val="mk-MK" w:eastAsia="mk-MK"/>
              </w:rPr>
              <w:t xml:space="preserve"> во дневен престој за деца од ранливи групи </w:t>
            </w:r>
          </w:p>
        </w:tc>
        <w:tc>
          <w:tcPr>
            <w:tcW w:w="1238" w:type="pct"/>
            <w:tcBorders>
              <w:top w:val="nil"/>
              <w:left w:val="nil"/>
              <w:bottom w:val="single" w:sz="12" w:space="0" w:color="auto"/>
              <w:right w:val="nil"/>
            </w:tcBorders>
            <w:shd w:val="clear" w:color="000000" w:fill="FFE699"/>
            <w:hideMark/>
          </w:tcPr>
          <w:p w14:paraId="3E4F2A0E"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1.000.000,00 ден</w:t>
            </w:r>
          </w:p>
        </w:tc>
        <w:tc>
          <w:tcPr>
            <w:tcW w:w="1262" w:type="pct"/>
            <w:tcBorders>
              <w:top w:val="nil"/>
              <w:left w:val="single" w:sz="4" w:space="0" w:color="auto"/>
              <w:bottom w:val="single" w:sz="4" w:space="0" w:color="auto"/>
              <w:right w:val="single" w:sz="4" w:space="0" w:color="auto"/>
            </w:tcBorders>
            <w:shd w:val="clear" w:color="000000" w:fill="FFE699"/>
            <w:hideMark/>
          </w:tcPr>
          <w:p w14:paraId="7E0D34B2"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860.750,00 ден</w:t>
            </w:r>
          </w:p>
        </w:tc>
      </w:tr>
      <w:tr w:rsidR="0024654C" w:rsidRPr="0024654C" w14:paraId="12A387E7"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FFE699"/>
            <w:hideMark/>
          </w:tcPr>
          <w:p w14:paraId="6145D65B"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 xml:space="preserve">Јавни дејности </w:t>
            </w:r>
          </w:p>
        </w:tc>
        <w:tc>
          <w:tcPr>
            <w:tcW w:w="1238" w:type="pct"/>
            <w:tcBorders>
              <w:top w:val="nil"/>
              <w:left w:val="nil"/>
              <w:bottom w:val="single" w:sz="12" w:space="0" w:color="auto"/>
              <w:right w:val="nil"/>
            </w:tcBorders>
            <w:shd w:val="clear" w:color="000000" w:fill="FFE699"/>
            <w:hideMark/>
          </w:tcPr>
          <w:p w14:paraId="4F3D5B7E"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2.200.000,00 ден</w:t>
            </w:r>
          </w:p>
        </w:tc>
        <w:tc>
          <w:tcPr>
            <w:tcW w:w="1262" w:type="pct"/>
            <w:tcBorders>
              <w:top w:val="nil"/>
              <w:left w:val="single" w:sz="4" w:space="0" w:color="auto"/>
              <w:bottom w:val="single" w:sz="4" w:space="0" w:color="auto"/>
              <w:right w:val="single" w:sz="4" w:space="0" w:color="auto"/>
            </w:tcBorders>
            <w:shd w:val="clear" w:color="000000" w:fill="FFE699"/>
            <w:hideMark/>
          </w:tcPr>
          <w:p w14:paraId="7FEBC2F7"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2.189.965,00 ден</w:t>
            </w:r>
          </w:p>
        </w:tc>
      </w:tr>
      <w:tr w:rsidR="0024654C" w:rsidRPr="0024654C" w14:paraId="2E692BE6"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C6EFCE"/>
            <w:hideMark/>
          </w:tcPr>
          <w:p w14:paraId="26A15A4C"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 xml:space="preserve">Вкупно  </w:t>
            </w:r>
          </w:p>
        </w:tc>
        <w:tc>
          <w:tcPr>
            <w:tcW w:w="1238" w:type="pct"/>
            <w:tcBorders>
              <w:top w:val="nil"/>
              <w:left w:val="nil"/>
              <w:bottom w:val="single" w:sz="12" w:space="0" w:color="auto"/>
              <w:right w:val="single" w:sz="12" w:space="0" w:color="auto"/>
            </w:tcBorders>
            <w:shd w:val="clear" w:color="000000" w:fill="C6EFCE"/>
            <w:hideMark/>
          </w:tcPr>
          <w:p w14:paraId="1711E3FD"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3.700.000,00 ден</w:t>
            </w:r>
          </w:p>
        </w:tc>
        <w:tc>
          <w:tcPr>
            <w:tcW w:w="1262" w:type="pct"/>
            <w:tcBorders>
              <w:top w:val="nil"/>
              <w:left w:val="nil"/>
              <w:bottom w:val="single" w:sz="12" w:space="0" w:color="auto"/>
              <w:right w:val="single" w:sz="12" w:space="0" w:color="auto"/>
            </w:tcBorders>
            <w:shd w:val="clear" w:color="000000" w:fill="C6EFCE"/>
            <w:hideMark/>
          </w:tcPr>
          <w:p w14:paraId="2464143D"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3.514.101,00 ден</w:t>
            </w:r>
          </w:p>
        </w:tc>
      </w:tr>
      <w:tr w:rsidR="0024654C" w:rsidRPr="0024654C" w14:paraId="7A7902D7" w14:textId="77777777" w:rsidTr="0024654C">
        <w:trPr>
          <w:trHeight w:val="315"/>
        </w:trPr>
        <w:tc>
          <w:tcPr>
            <w:tcW w:w="2500" w:type="pct"/>
            <w:tcBorders>
              <w:top w:val="nil"/>
              <w:left w:val="single" w:sz="12" w:space="0" w:color="auto"/>
              <w:bottom w:val="single" w:sz="12" w:space="0" w:color="auto"/>
              <w:right w:val="single" w:sz="12" w:space="0" w:color="auto"/>
            </w:tcBorders>
            <w:shd w:val="clear" w:color="000000" w:fill="D6DCE4"/>
            <w:hideMark/>
          </w:tcPr>
          <w:p w14:paraId="13C5D1D3"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Опремување Детска градинка Мајчин  дом</w:t>
            </w:r>
          </w:p>
        </w:tc>
        <w:tc>
          <w:tcPr>
            <w:tcW w:w="1238" w:type="pct"/>
            <w:tcBorders>
              <w:top w:val="nil"/>
              <w:left w:val="nil"/>
              <w:bottom w:val="single" w:sz="12" w:space="0" w:color="auto"/>
              <w:right w:val="single" w:sz="12" w:space="0" w:color="auto"/>
            </w:tcBorders>
            <w:shd w:val="clear" w:color="000000" w:fill="D6DCE4"/>
            <w:hideMark/>
          </w:tcPr>
          <w:p w14:paraId="270F5921"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500.000,00 ден</w:t>
            </w:r>
          </w:p>
        </w:tc>
        <w:tc>
          <w:tcPr>
            <w:tcW w:w="1262" w:type="pct"/>
            <w:tcBorders>
              <w:top w:val="nil"/>
              <w:left w:val="nil"/>
              <w:bottom w:val="single" w:sz="12" w:space="0" w:color="auto"/>
              <w:right w:val="single" w:sz="12" w:space="0" w:color="auto"/>
            </w:tcBorders>
            <w:shd w:val="clear" w:color="000000" w:fill="D6DCE4"/>
            <w:hideMark/>
          </w:tcPr>
          <w:p w14:paraId="12DB19C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 </w:t>
            </w:r>
          </w:p>
        </w:tc>
      </w:tr>
      <w:tr w:rsidR="0024654C" w:rsidRPr="0024654C" w14:paraId="3B26E1F5" w14:textId="77777777" w:rsidTr="0024654C">
        <w:trPr>
          <w:trHeight w:val="345"/>
        </w:trPr>
        <w:tc>
          <w:tcPr>
            <w:tcW w:w="2500" w:type="pct"/>
            <w:tcBorders>
              <w:top w:val="nil"/>
              <w:left w:val="single" w:sz="12" w:space="0" w:color="auto"/>
              <w:bottom w:val="single" w:sz="12" w:space="0" w:color="auto"/>
              <w:right w:val="single" w:sz="12" w:space="0" w:color="auto"/>
            </w:tcBorders>
            <w:shd w:val="clear" w:color="000000" w:fill="D6DCE4"/>
            <w:hideMark/>
          </w:tcPr>
          <w:p w14:paraId="0F6EF59C"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 xml:space="preserve">Партиципација детски градинки </w:t>
            </w:r>
          </w:p>
        </w:tc>
        <w:tc>
          <w:tcPr>
            <w:tcW w:w="1238" w:type="pct"/>
            <w:tcBorders>
              <w:top w:val="nil"/>
              <w:left w:val="nil"/>
              <w:bottom w:val="single" w:sz="12" w:space="0" w:color="auto"/>
              <w:right w:val="single" w:sz="12" w:space="0" w:color="auto"/>
            </w:tcBorders>
            <w:shd w:val="clear" w:color="000000" w:fill="D6DCE4"/>
            <w:hideMark/>
          </w:tcPr>
          <w:p w14:paraId="2ED10CC2"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2.300.000,00 ден</w:t>
            </w:r>
          </w:p>
        </w:tc>
        <w:tc>
          <w:tcPr>
            <w:tcW w:w="1262" w:type="pct"/>
            <w:tcBorders>
              <w:top w:val="nil"/>
              <w:left w:val="nil"/>
              <w:bottom w:val="single" w:sz="12" w:space="0" w:color="auto"/>
              <w:right w:val="single" w:sz="12" w:space="0" w:color="auto"/>
            </w:tcBorders>
            <w:shd w:val="clear" w:color="000000" w:fill="D6DCE4"/>
            <w:hideMark/>
          </w:tcPr>
          <w:p w14:paraId="24E332F7"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2.208.929,00 ден</w:t>
            </w:r>
          </w:p>
        </w:tc>
      </w:tr>
      <w:tr w:rsidR="0024654C" w:rsidRPr="0024654C" w14:paraId="0B16E7A9" w14:textId="77777777" w:rsidTr="0024654C">
        <w:trPr>
          <w:trHeight w:val="900"/>
        </w:trPr>
        <w:tc>
          <w:tcPr>
            <w:tcW w:w="2500" w:type="pct"/>
            <w:tcBorders>
              <w:top w:val="nil"/>
              <w:left w:val="single" w:sz="12" w:space="0" w:color="auto"/>
              <w:bottom w:val="single" w:sz="12" w:space="0" w:color="auto"/>
              <w:right w:val="single" w:sz="12" w:space="0" w:color="auto"/>
            </w:tcBorders>
            <w:shd w:val="clear" w:color="000000" w:fill="D6DCE4"/>
            <w:hideMark/>
          </w:tcPr>
          <w:p w14:paraId="5DB73EA2"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Помош на лица со ретки болести за патни трошоци до болница надвор од Битола и потреби</w:t>
            </w:r>
          </w:p>
        </w:tc>
        <w:tc>
          <w:tcPr>
            <w:tcW w:w="1238" w:type="pct"/>
            <w:tcBorders>
              <w:top w:val="nil"/>
              <w:left w:val="nil"/>
              <w:bottom w:val="single" w:sz="12" w:space="0" w:color="auto"/>
              <w:right w:val="single" w:sz="12" w:space="0" w:color="auto"/>
            </w:tcBorders>
            <w:shd w:val="clear" w:color="000000" w:fill="D6DCE4"/>
            <w:hideMark/>
          </w:tcPr>
          <w:p w14:paraId="59EAA364"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1.000.000,00 ден</w:t>
            </w:r>
          </w:p>
        </w:tc>
        <w:tc>
          <w:tcPr>
            <w:tcW w:w="1262" w:type="pct"/>
            <w:tcBorders>
              <w:top w:val="nil"/>
              <w:left w:val="nil"/>
              <w:bottom w:val="single" w:sz="12" w:space="0" w:color="auto"/>
              <w:right w:val="single" w:sz="12" w:space="0" w:color="auto"/>
            </w:tcBorders>
            <w:shd w:val="clear" w:color="000000" w:fill="D6DCE4"/>
            <w:hideMark/>
          </w:tcPr>
          <w:p w14:paraId="198B2BA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935.555,00 ден</w:t>
            </w:r>
          </w:p>
        </w:tc>
      </w:tr>
      <w:tr w:rsidR="0024654C" w:rsidRPr="0024654C" w14:paraId="199118BD"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D6DCE4"/>
            <w:hideMark/>
          </w:tcPr>
          <w:p w14:paraId="08C1FC24"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Инклузија деца Роми</w:t>
            </w:r>
          </w:p>
        </w:tc>
        <w:tc>
          <w:tcPr>
            <w:tcW w:w="1238" w:type="pct"/>
            <w:tcBorders>
              <w:top w:val="nil"/>
              <w:left w:val="nil"/>
              <w:bottom w:val="single" w:sz="12" w:space="0" w:color="auto"/>
              <w:right w:val="single" w:sz="12" w:space="0" w:color="auto"/>
            </w:tcBorders>
            <w:shd w:val="clear" w:color="000000" w:fill="D6DCE4"/>
            <w:hideMark/>
          </w:tcPr>
          <w:p w14:paraId="14F297F8"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340.000,00 ден</w:t>
            </w:r>
          </w:p>
        </w:tc>
        <w:tc>
          <w:tcPr>
            <w:tcW w:w="1262" w:type="pct"/>
            <w:tcBorders>
              <w:top w:val="nil"/>
              <w:left w:val="nil"/>
              <w:bottom w:val="single" w:sz="12" w:space="0" w:color="auto"/>
              <w:right w:val="single" w:sz="12" w:space="0" w:color="auto"/>
            </w:tcBorders>
            <w:shd w:val="clear" w:color="000000" w:fill="D6DCE4"/>
            <w:hideMark/>
          </w:tcPr>
          <w:p w14:paraId="39BCC2FC"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204.184,00 ден</w:t>
            </w:r>
          </w:p>
        </w:tc>
      </w:tr>
      <w:tr w:rsidR="0024654C" w:rsidRPr="0024654C" w14:paraId="3D634009"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D6DCE4"/>
            <w:hideMark/>
          </w:tcPr>
          <w:p w14:paraId="6E6EC04E"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 xml:space="preserve">Трансфер Центар за слепи лица </w:t>
            </w:r>
          </w:p>
        </w:tc>
        <w:tc>
          <w:tcPr>
            <w:tcW w:w="1238" w:type="pct"/>
            <w:tcBorders>
              <w:top w:val="nil"/>
              <w:left w:val="nil"/>
              <w:bottom w:val="single" w:sz="12" w:space="0" w:color="auto"/>
              <w:right w:val="single" w:sz="12" w:space="0" w:color="auto"/>
            </w:tcBorders>
            <w:shd w:val="clear" w:color="000000" w:fill="D6DCE4"/>
            <w:hideMark/>
          </w:tcPr>
          <w:p w14:paraId="29D472A3"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60.000,00 ден</w:t>
            </w:r>
          </w:p>
        </w:tc>
        <w:tc>
          <w:tcPr>
            <w:tcW w:w="1262" w:type="pct"/>
            <w:tcBorders>
              <w:top w:val="nil"/>
              <w:left w:val="nil"/>
              <w:bottom w:val="single" w:sz="12" w:space="0" w:color="auto"/>
              <w:right w:val="single" w:sz="12" w:space="0" w:color="auto"/>
            </w:tcBorders>
            <w:shd w:val="clear" w:color="000000" w:fill="D6DCE4"/>
            <w:hideMark/>
          </w:tcPr>
          <w:p w14:paraId="563EAC42"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60.000,00 ден</w:t>
            </w:r>
          </w:p>
        </w:tc>
      </w:tr>
      <w:tr w:rsidR="0024654C" w:rsidRPr="0024654C" w14:paraId="0B5F6CF5"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D6DCE4"/>
            <w:hideMark/>
          </w:tcPr>
          <w:p w14:paraId="239C6DDE"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Социјален погреб</w:t>
            </w:r>
          </w:p>
        </w:tc>
        <w:tc>
          <w:tcPr>
            <w:tcW w:w="1238" w:type="pct"/>
            <w:tcBorders>
              <w:top w:val="nil"/>
              <w:left w:val="nil"/>
              <w:bottom w:val="single" w:sz="12" w:space="0" w:color="auto"/>
              <w:right w:val="single" w:sz="12" w:space="0" w:color="auto"/>
            </w:tcBorders>
            <w:shd w:val="clear" w:color="000000" w:fill="D6DCE4"/>
            <w:hideMark/>
          </w:tcPr>
          <w:p w14:paraId="432F93E6"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150.000,00 ден</w:t>
            </w:r>
          </w:p>
        </w:tc>
        <w:tc>
          <w:tcPr>
            <w:tcW w:w="1262" w:type="pct"/>
            <w:tcBorders>
              <w:top w:val="nil"/>
              <w:left w:val="nil"/>
              <w:bottom w:val="single" w:sz="12" w:space="0" w:color="auto"/>
              <w:right w:val="single" w:sz="12" w:space="0" w:color="auto"/>
            </w:tcBorders>
            <w:shd w:val="clear" w:color="000000" w:fill="D6DCE4"/>
            <w:hideMark/>
          </w:tcPr>
          <w:p w14:paraId="1349A584"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42.025,00 ден</w:t>
            </w:r>
          </w:p>
        </w:tc>
      </w:tr>
      <w:tr w:rsidR="0024654C" w:rsidRPr="0024654C" w14:paraId="1101FA17"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D6DCE4"/>
            <w:hideMark/>
          </w:tcPr>
          <w:p w14:paraId="66E3A8B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Згрижување на бездомници</w:t>
            </w:r>
          </w:p>
        </w:tc>
        <w:tc>
          <w:tcPr>
            <w:tcW w:w="1238" w:type="pct"/>
            <w:tcBorders>
              <w:top w:val="nil"/>
              <w:left w:val="nil"/>
              <w:bottom w:val="single" w:sz="12" w:space="0" w:color="auto"/>
              <w:right w:val="single" w:sz="12" w:space="0" w:color="auto"/>
            </w:tcBorders>
            <w:shd w:val="clear" w:color="000000" w:fill="D6DCE4"/>
            <w:hideMark/>
          </w:tcPr>
          <w:p w14:paraId="46CCCA7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1.200.000,00 ден</w:t>
            </w:r>
          </w:p>
        </w:tc>
        <w:tc>
          <w:tcPr>
            <w:tcW w:w="1262" w:type="pct"/>
            <w:tcBorders>
              <w:top w:val="nil"/>
              <w:left w:val="nil"/>
              <w:bottom w:val="single" w:sz="12" w:space="0" w:color="auto"/>
              <w:right w:val="single" w:sz="12" w:space="0" w:color="auto"/>
            </w:tcBorders>
            <w:shd w:val="clear" w:color="000000" w:fill="D6DCE4"/>
            <w:hideMark/>
          </w:tcPr>
          <w:p w14:paraId="39807B2B"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1.057.000,00 ден</w:t>
            </w:r>
          </w:p>
        </w:tc>
      </w:tr>
      <w:tr w:rsidR="0024654C" w:rsidRPr="0024654C" w14:paraId="47530E30" w14:textId="77777777" w:rsidTr="0024654C">
        <w:trPr>
          <w:trHeight w:val="630"/>
        </w:trPr>
        <w:tc>
          <w:tcPr>
            <w:tcW w:w="2500" w:type="pct"/>
            <w:tcBorders>
              <w:top w:val="nil"/>
              <w:left w:val="single" w:sz="12" w:space="0" w:color="auto"/>
              <w:bottom w:val="single" w:sz="12" w:space="0" w:color="auto"/>
              <w:right w:val="single" w:sz="12" w:space="0" w:color="auto"/>
            </w:tcBorders>
            <w:shd w:val="clear" w:color="000000" w:fill="D6DCE4"/>
            <w:hideMark/>
          </w:tcPr>
          <w:p w14:paraId="13E3F330"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Обука на лични асистенти за лица со попреченост</w:t>
            </w:r>
          </w:p>
        </w:tc>
        <w:tc>
          <w:tcPr>
            <w:tcW w:w="1238" w:type="pct"/>
            <w:tcBorders>
              <w:top w:val="nil"/>
              <w:left w:val="nil"/>
              <w:bottom w:val="single" w:sz="12" w:space="0" w:color="auto"/>
              <w:right w:val="single" w:sz="12" w:space="0" w:color="auto"/>
            </w:tcBorders>
            <w:shd w:val="clear" w:color="000000" w:fill="D6DCE4"/>
            <w:hideMark/>
          </w:tcPr>
          <w:p w14:paraId="2AF54012"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200.000,00 ден</w:t>
            </w:r>
          </w:p>
        </w:tc>
        <w:tc>
          <w:tcPr>
            <w:tcW w:w="1262" w:type="pct"/>
            <w:tcBorders>
              <w:top w:val="nil"/>
              <w:left w:val="nil"/>
              <w:bottom w:val="single" w:sz="12" w:space="0" w:color="auto"/>
              <w:right w:val="single" w:sz="12" w:space="0" w:color="auto"/>
            </w:tcBorders>
            <w:shd w:val="clear" w:color="000000" w:fill="D6DCE4"/>
            <w:hideMark/>
          </w:tcPr>
          <w:p w14:paraId="1DA7BEE5"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200.000,00 ден</w:t>
            </w:r>
          </w:p>
        </w:tc>
      </w:tr>
      <w:tr w:rsidR="0024654C" w:rsidRPr="0024654C" w14:paraId="2ED25BA6"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C6EFCE"/>
            <w:hideMark/>
          </w:tcPr>
          <w:p w14:paraId="58542DB7"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Вкупно</w:t>
            </w:r>
          </w:p>
        </w:tc>
        <w:tc>
          <w:tcPr>
            <w:tcW w:w="1238" w:type="pct"/>
            <w:tcBorders>
              <w:top w:val="nil"/>
              <w:left w:val="nil"/>
              <w:bottom w:val="single" w:sz="12" w:space="0" w:color="auto"/>
              <w:right w:val="single" w:sz="12" w:space="0" w:color="auto"/>
            </w:tcBorders>
            <w:shd w:val="clear" w:color="000000" w:fill="C6EFCE"/>
            <w:hideMark/>
          </w:tcPr>
          <w:p w14:paraId="306A9CFF"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5.750.000,00 ден</w:t>
            </w:r>
          </w:p>
        </w:tc>
        <w:tc>
          <w:tcPr>
            <w:tcW w:w="1262" w:type="pct"/>
            <w:tcBorders>
              <w:top w:val="nil"/>
              <w:left w:val="nil"/>
              <w:bottom w:val="single" w:sz="12" w:space="0" w:color="auto"/>
              <w:right w:val="single" w:sz="12" w:space="0" w:color="auto"/>
            </w:tcBorders>
            <w:shd w:val="clear" w:color="000000" w:fill="C6EFCE"/>
            <w:hideMark/>
          </w:tcPr>
          <w:p w14:paraId="0515C279"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4.707.693,00 ден</w:t>
            </w:r>
          </w:p>
        </w:tc>
      </w:tr>
      <w:tr w:rsidR="0024654C" w:rsidRPr="0024654C" w14:paraId="3DC5F278" w14:textId="77777777" w:rsidTr="0024654C">
        <w:trPr>
          <w:trHeight w:val="1500"/>
        </w:trPr>
        <w:tc>
          <w:tcPr>
            <w:tcW w:w="2500" w:type="pct"/>
            <w:tcBorders>
              <w:top w:val="nil"/>
              <w:left w:val="single" w:sz="12" w:space="0" w:color="auto"/>
              <w:bottom w:val="single" w:sz="12" w:space="0" w:color="auto"/>
              <w:right w:val="single" w:sz="12" w:space="0" w:color="auto"/>
            </w:tcBorders>
            <w:shd w:val="clear" w:color="000000" w:fill="BDD7EE"/>
            <w:hideMark/>
          </w:tcPr>
          <w:p w14:paraId="5712B1E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Поддршка на активностите на Советот за превенција на детско престапништво, за социјална заштита,  за превенција, за безбедност на сообраќајот на патиштата, за заштита на потрошувачи,  ЛЕСС</w:t>
            </w:r>
          </w:p>
        </w:tc>
        <w:tc>
          <w:tcPr>
            <w:tcW w:w="1238" w:type="pct"/>
            <w:tcBorders>
              <w:top w:val="nil"/>
              <w:left w:val="nil"/>
              <w:bottom w:val="single" w:sz="12" w:space="0" w:color="auto"/>
              <w:right w:val="single" w:sz="12" w:space="0" w:color="auto"/>
            </w:tcBorders>
            <w:shd w:val="clear" w:color="000000" w:fill="BDD7EE"/>
            <w:hideMark/>
          </w:tcPr>
          <w:p w14:paraId="03404A35"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250.000,00 ден</w:t>
            </w:r>
          </w:p>
        </w:tc>
        <w:tc>
          <w:tcPr>
            <w:tcW w:w="1262" w:type="pct"/>
            <w:tcBorders>
              <w:top w:val="nil"/>
              <w:left w:val="nil"/>
              <w:bottom w:val="single" w:sz="12" w:space="0" w:color="auto"/>
              <w:right w:val="single" w:sz="12" w:space="0" w:color="auto"/>
            </w:tcBorders>
            <w:shd w:val="clear" w:color="000000" w:fill="BDD7EE"/>
            <w:hideMark/>
          </w:tcPr>
          <w:p w14:paraId="546B91D1"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250.000,00 ден</w:t>
            </w:r>
          </w:p>
        </w:tc>
      </w:tr>
      <w:tr w:rsidR="0024654C" w:rsidRPr="0024654C" w14:paraId="5998C066" w14:textId="77777777" w:rsidTr="0024654C">
        <w:trPr>
          <w:trHeight w:val="630"/>
        </w:trPr>
        <w:tc>
          <w:tcPr>
            <w:tcW w:w="2500" w:type="pct"/>
            <w:tcBorders>
              <w:top w:val="nil"/>
              <w:left w:val="single" w:sz="12" w:space="0" w:color="auto"/>
              <w:bottom w:val="single" w:sz="12" w:space="0" w:color="auto"/>
              <w:right w:val="single" w:sz="12" w:space="0" w:color="auto"/>
            </w:tcBorders>
            <w:shd w:val="clear" w:color="000000" w:fill="BDD7EE"/>
            <w:hideMark/>
          </w:tcPr>
          <w:p w14:paraId="6DF3B384"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lastRenderedPageBreak/>
              <w:t>Недела на демократија - активности со граѓани</w:t>
            </w:r>
          </w:p>
        </w:tc>
        <w:tc>
          <w:tcPr>
            <w:tcW w:w="1238" w:type="pct"/>
            <w:tcBorders>
              <w:top w:val="nil"/>
              <w:left w:val="nil"/>
              <w:bottom w:val="single" w:sz="12" w:space="0" w:color="auto"/>
              <w:right w:val="single" w:sz="12" w:space="0" w:color="auto"/>
            </w:tcBorders>
            <w:shd w:val="clear" w:color="000000" w:fill="BDD7EE"/>
            <w:hideMark/>
          </w:tcPr>
          <w:p w14:paraId="393ACB8F"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0,00 ден</w:t>
            </w:r>
          </w:p>
        </w:tc>
        <w:tc>
          <w:tcPr>
            <w:tcW w:w="1262" w:type="pct"/>
            <w:tcBorders>
              <w:top w:val="nil"/>
              <w:left w:val="nil"/>
              <w:bottom w:val="single" w:sz="12" w:space="0" w:color="auto"/>
              <w:right w:val="single" w:sz="12" w:space="0" w:color="auto"/>
            </w:tcBorders>
            <w:shd w:val="clear" w:color="000000" w:fill="BDD7EE"/>
            <w:hideMark/>
          </w:tcPr>
          <w:p w14:paraId="1FA0097D"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0,00 ден</w:t>
            </w:r>
          </w:p>
        </w:tc>
      </w:tr>
      <w:tr w:rsidR="0024654C" w:rsidRPr="0024654C" w14:paraId="3F2BFEA5"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BDD7EE"/>
            <w:hideMark/>
          </w:tcPr>
          <w:p w14:paraId="5419E78A"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Поддршка за волонтерски акции</w:t>
            </w:r>
          </w:p>
        </w:tc>
        <w:tc>
          <w:tcPr>
            <w:tcW w:w="1238" w:type="pct"/>
            <w:tcBorders>
              <w:top w:val="nil"/>
              <w:left w:val="nil"/>
              <w:bottom w:val="single" w:sz="12" w:space="0" w:color="auto"/>
              <w:right w:val="single" w:sz="12" w:space="0" w:color="auto"/>
            </w:tcBorders>
            <w:shd w:val="clear" w:color="000000" w:fill="BDD7EE"/>
            <w:hideMark/>
          </w:tcPr>
          <w:p w14:paraId="00D474D9"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270.000,00 ден</w:t>
            </w:r>
          </w:p>
        </w:tc>
        <w:tc>
          <w:tcPr>
            <w:tcW w:w="1262" w:type="pct"/>
            <w:tcBorders>
              <w:top w:val="nil"/>
              <w:left w:val="nil"/>
              <w:bottom w:val="single" w:sz="12" w:space="0" w:color="auto"/>
              <w:right w:val="single" w:sz="12" w:space="0" w:color="auto"/>
            </w:tcBorders>
            <w:shd w:val="clear" w:color="000000" w:fill="BDD7EE"/>
            <w:hideMark/>
          </w:tcPr>
          <w:p w14:paraId="719368E5"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270.000,00 ден</w:t>
            </w:r>
          </w:p>
        </w:tc>
      </w:tr>
      <w:tr w:rsidR="0024654C" w:rsidRPr="0024654C" w14:paraId="064895A7" w14:textId="77777777" w:rsidTr="0024654C">
        <w:trPr>
          <w:trHeight w:val="330"/>
        </w:trPr>
        <w:tc>
          <w:tcPr>
            <w:tcW w:w="2500" w:type="pct"/>
            <w:tcBorders>
              <w:top w:val="nil"/>
              <w:left w:val="single" w:sz="12" w:space="0" w:color="auto"/>
              <w:bottom w:val="nil"/>
              <w:right w:val="single" w:sz="12" w:space="0" w:color="auto"/>
            </w:tcBorders>
            <w:shd w:val="clear" w:color="000000" w:fill="C6EFCE"/>
            <w:hideMark/>
          </w:tcPr>
          <w:p w14:paraId="15D4E313"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Вкупно</w:t>
            </w:r>
          </w:p>
        </w:tc>
        <w:tc>
          <w:tcPr>
            <w:tcW w:w="1238" w:type="pct"/>
            <w:tcBorders>
              <w:top w:val="nil"/>
              <w:left w:val="nil"/>
              <w:bottom w:val="single" w:sz="12" w:space="0" w:color="auto"/>
              <w:right w:val="single" w:sz="12" w:space="0" w:color="auto"/>
            </w:tcBorders>
            <w:shd w:val="clear" w:color="000000" w:fill="C6EFCE"/>
            <w:hideMark/>
          </w:tcPr>
          <w:p w14:paraId="23180F4B"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520.000,00 ден</w:t>
            </w:r>
          </w:p>
        </w:tc>
        <w:tc>
          <w:tcPr>
            <w:tcW w:w="1262" w:type="pct"/>
            <w:tcBorders>
              <w:top w:val="nil"/>
              <w:left w:val="nil"/>
              <w:bottom w:val="single" w:sz="12" w:space="0" w:color="auto"/>
              <w:right w:val="single" w:sz="12" w:space="0" w:color="auto"/>
            </w:tcBorders>
            <w:shd w:val="clear" w:color="000000" w:fill="C6EFCE"/>
            <w:hideMark/>
          </w:tcPr>
          <w:p w14:paraId="6D0F7D58"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520.000,00 ден</w:t>
            </w:r>
          </w:p>
        </w:tc>
      </w:tr>
      <w:tr w:rsidR="0024654C" w:rsidRPr="0024654C" w14:paraId="1B328548" w14:textId="77777777" w:rsidTr="0024654C">
        <w:trPr>
          <w:trHeight w:val="330"/>
        </w:trPr>
        <w:tc>
          <w:tcPr>
            <w:tcW w:w="2500" w:type="pct"/>
            <w:tcBorders>
              <w:top w:val="single" w:sz="8" w:space="0" w:color="auto"/>
              <w:left w:val="single" w:sz="8" w:space="0" w:color="auto"/>
              <w:bottom w:val="single" w:sz="8" w:space="0" w:color="auto"/>
              <w:right w:val="single" w:sz="8" w:space="0" w:color="auto"/>
            </w:tcBorders>
            <w:shd w:val="clear" w:color="000000" w:fill="FFEB9C"/>
            <w:noWrap/>
            <w:vAlign w:val="bottom"/>
            <w:hideMark/>
          </w:tcPr>
          <w:p w14:paraId="29A1E4BC" w14:textId="77777777" w:rsidR="0024654C" w:rsidRPr="0024654C" w:rsidRDefault="0024654C" w:rsidP="0024654C">
            <w:pPr>
              <w:spacing w:after="0" w:line="240" w:lineRule="auto"/>
              <w:rPr>
                <w:rFonts w:ascii="Calibri" w:eastAsia="Times New Roman" w:hAnsi="Calibri" w:cs="Calibri"/>
                <w:color w:val="9C5700"/>
                <w:lang w:val="mk-MK" w:eastAsia="mk-MK"/>
              </w:rPr>
            </w:pPr>
            <w:r w:rsidRPr="0024654C">
              <w:rPr>
                <w:rFonts w:ascii="Calibri" w:eastAsia="Times New Roman" w:hAnsi="Calibri" w:cs="Calibri"/>
                <w:color w:val="9C5700"/>
                <w:lang w:val="mk-MK" w:eastAsia="mk-MK"/>
              </w:rPr>
              <w:t xml:space="preserve">Дома за стари лица „Сју Рајдер“ </w:t>
            </w:r>
          </w:p>
        </w:tc>
        <w:tc>
          <w:tcPr>
            <w:tcW w:w="1238" w:type="pct"/>
            <w:tcBorders>
              <w:top w:val="nil"/>
              <w:left w:val="single" w:sz="12" w:space="0" w:color="auto"/>
              <w:bottom w:val="single" w:sz="12" w:space="0" w:color="auto"/>
              <w:right w:val="single" w:sz="12" w:space="0" w:color="auto"/>
            </w:tcBorders>
            <w:shd w:val="clear" w:color="000000" w:fill="FFEB9C"/>
            <w:hideMark/>
          </w:tcPr>
          <w:p w14:paraId="42D0DB8F" w14:textId="77777777" w:rsidR="0024654C" w:rsidRPr="0024654C" w:rsidRDefault="0024654C" w:rsidP="0024654C">
            <w:pPr>
              <w:spacing w:after="0" w:line="240" w:lineRule="auto"/>
              <w:rPr>
                <w:rFonts w:ascii="Calibri" w:eastAsia="Times New Roman" w:hAnsi="Calibri" w:cs="Calibri"/>
                <w:color w:val="9C5700"/>
                <w:lang w:val="mk-MK" w:eastAsia="mk-MK"/>
              </w:rPr>
            </w:pPr>
            <w:r w:rsidRPr="0024654C">
              <w:rPr>
                <w:rFonts w:ascii="Calibri" w:eastAsia="Times New Roman" w:hAnsi="Calibri" w:cs="Calibri"/>
                <w:color w:val="9C5700"/>
                <w:lang w:val="mk-MK" w:eastAsia="mk-MK"/>
              </w:rPr>
              <w:t>4.000.000,00 ден</w:t>
            </w:r>
          </w:p>
        </w:tc>
        <w:tc>
          <w:tcPr>
            <w:tcW w:w="1262" w:type="pct"/>
            <w:tcBorders>
              <w:top w:val="nil"/>
              <w:left w:val="nil"/>
              <w:bottom w:val="single" w:sz="12" w:space="0" w:color="auto"/>
              <w:right w:val="single" w:sz="12" w:space="0" w:color="auto"/>
            </w:tcBorders>
            <w:shd w:val="clear" w:color="000000" w:fill="FFEB9C"/>
            <w:hideMark/>
          </w:tcPr>
          <w:p w14:paraId="6183DFEE" w14:textId="77777777" w:rsidR="0024654C" w:rsidRPr="0024654C" w:rsidRDefault="0024654C" w:rsidP="0024654C">
            <w:pPr>
              <w:spacing w:after="0" w:line="240" w:lineRule="auto"/>
              <w:rPr>
                <w:rFonts w:ascii="Calibri" w:eastAsia="Times New Roman" w:hAnsi="Calibri" w:cs="Calibri"/>
                <w:color w:val="9C5700"/>
                <w:lang w:val="mk-MK" w:eastAsia="mk-MK"/>
              </w:rPr>
            </w:pPr>
            <w:r w:rsidRPr="0024654C">
              <w:rPr>
                <w:rFonts w:ascii="Calibri" w:eastAsia="Times New Roman" w:hAnsi="Calibri" w:cs="Calibri"/>
                <w:color w:val="9C5700"/>
                <w:lang w:val="mk-MK" w:eastAsia="mk-MK"/>
              </w:rPr>
              <w:t>4.000.000,00 ден</w:t>
            </w:r>
          </w:p>
        </w:tc>
      </w:tr>
      <w:tr w:rsidR="0024654C" w:rsidRPr="0024654C" w14:paraId="3E33C857"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C6EFCE"/>
            <w:hideMark/>
          </w:tcPr>
          <w:p w14:paraId="7C2FCA22"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Вкупно</w:t>
            </w:r>
          </w:p>
        </w:tc>
        <w:tc>
          <w:tcPr>
            <w:tcW w:w="1238" w:type="pct"/>
            <w:tcBorders>
              <w:top w:val="nil"/>
              <w:left w:val="nil"/>
              <w:bottom w:val="single" w:sz="12" w:space="0" w:color="auto"/>
              <w:right w:val="single" w:sz="12" w:space="0" w:color="auto"/>
            </w:tcBorders>
            <w:shd w:val="clear" w:color="000000" w:fill="C6EFCE"/>
            <w:hideMark/>
          </w:tcPr>
          <w:p w14:paraId="506A7648"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4.000.000,00 ден</w:t>
            </w:r>
          </w:p>
        </w:tc>
        <w:tc>
          <w:tcPr>
            <w:tcW w:w="1262" w:type="pct"/>
            <w:tcBorders>
              <w:top w:val="nil"/>
              <w:left w:val="nil"/>
              <w:bottom w:val="single" w:sz="12" w:space="0" w:color="auto"/>
              <w:right w:val="single" w:sz="12" w:space="0" w:color="auto"/>
            </w:tcBorders>
            <w:shd w:val="clear" w:color="000000" w:fill="C6EFCE"/>
            <w:hideMark/>
          </w:tcPr>
          <w:p w14:paraId="1F4892C8" w14:textId="77777777" w:rsidR="0024654C" w:rsidRPr="0024654C" w:rsidRDefault="0024654C" w:rsidP="0024654C">
            <w:pPr>
              <w:spacing w:after="0" w:line="240" w:lineRule="auto"/>
              <w:rPr>
                <w:rFonts w:ascii="Calibri" w:eastAsia="Times New Roman" w:hAnsi="Calibri" w:cs="Calibri"/>
                <w:color w:val="006100"/>
                <w:lang w:val="mk-MK" w:eastAsia="mk-MK"/>
              </w:rPr>
            </w:pPr>
            <w:r w:rsidRPr="0024654C">
              <w:rPr>
                <w:rFonts w:ascii="Calibri" w:eastAsia="Times New Roman" w:hAnsi="Calibri" w:cs="Calibri"/>
                <w:color w:val="006100"/>
                <w:lang w:val="mk-MK" w:eastAsia="mk-MK"/>
              </w:rPr>
              <w:t>4.000.000,00 ден</w:t>
            </w:r>
          </w:p>
        </w:tc>
      </w:tr>
      <w:tr w:rsidR="0024654C" w:rsidRPr="0024654C" w14:paraId="06C01D20" w14:textId="77777777" w:rsidTr="0024654C">
        <w:trPr>
          <w:trHeight w:val="330"/>
        </w:trPr>
        <w:tc>
          <w:tcPr>
            <w:tcW w:w="2500" w:type="pct"/>
            <w:tcBorders>
              <w:top w:val="nil"/>
              <w:left w:val="single" w:sz="12" w:space="0" w:color="auto"/>
              <w:bottom w:val="single" w:sz="12" w:space="0" w:color="auto"/>
              <w:right w:val="single" w:sz="12" w:space="0" w:color="auto"/>
            </w:tcBorders>
            <w:shd w:val="clear" w:color="000000" w:fill="FFFF00"/>
            <w:hideMark/>
          </w:tcPr>
          <w:p w14:paraId="63998898"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ВКУПНО</w:t>
            </w:r>
          </w:p>
        </w:tc>
        <w:tc>
          <w:tcPr>
            <w:tcW w:w="1238" w:type="pct"/>
            <w:tcBorders>
              <w:top w:val="nil"/>
              <w:left w:val="nil"/>
              <w:bottom w:val="single" w:sz="12" w:space="0" w:color="auto"/>
              <w:right w:val="single" w:sz="12" w:space="0" w:color="auto"/>
            </w:tcBorders>
            <w:shd w:val="clear" w:color="000000" w:fill="FFFF00"/>
            <w:hideMark/>
          </w:tcPr>
          <w:p w14:paraId="141A2B01"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17.980.000,00 ден</w:t>
            </w:r>
          </w:p>
        </w:tc>
        <w:tc>
          <w:tcPr>
            <w:tcW w:w="1262" w:type="pct"/>
            <w:tcBorders>
              <w:top w:val="nil"/>
              <w:left w:val="nil"/>
              <w:bottom w:val="single" w:sz="12" w:space="0" w:color="auto"/>
              <w:right w:val="single" w:sz="12" w:space="0" w:color="auto"/>
            </w:tcBorders>
            <w:shd w:val="clear" w:color="000000" w:fill="FFFF00"/>
            <w:hideMark/>
          </w:tcPr>
          <w:p w14:paraId="4AF07B89" w14:textId="77777777" w:rsidR="0024654C" w:rsidRPr="0024654C" w:rsidRDefault="0024654C" w:rsidP="0024654C">
            <w:pPr>
              <w:spacing w:after="0" w:line="240" w:lineRule="auto"/>
              <w:rPr>
                <w:rFonts w:ascii="Calibri" w:eastAsia="Times New Roman" w:hAnsi="Calibri" w:cs="Calibri"/>
                <w:color w:val="000000"/>
                <w:lang w:val="mk-MK" w:eastAsia="mk-MK"/>
              </w:rPr>
            </w:pPr>
            <w:r w:rsidRPr="0024654C">
              <w:rPr>
                <w:rFonts w:ascii="Calibri" w:eastAsia="Times New Roman" w:hAnsi="Calibri" w:cs="Calibri"/>
                <w:color w:val="000000"/>
                <w:lang w:val="mk-MK" w:eastAsia="mk-MK"/>
              </w:rPr>
              <w:t>16.751.794,00 ден</w:t>
            </w:r>
          </w:p>
        </w:tc>
      </w:tr>
    </w:tbl>
    <w:p w14:paraId="0B19FB60" w14:textId="77777777" w:rsidR="008018A1" w:rsidRPr="008018A1" w:rsidRDefault="008018A1" w:rsidP="008018A1">
      <w:pPr>
        <w:rPr>
          <w:lang w:val="mk-MK"/>
        </w:rPr>
      </w:pPr>
    </w:p>
    <w:p w14:paraId="14BD0BFC" w14:textId="77777777" w:rsidR="006158C6" w:rsidRPr="00AA690F" w:rsidRDefault="006158C6" w:rsidP="006158C6">
      <w:pPr>
        <w:spacing w:line="360" w:lineRule="auto"/>
        <w:ind w:firstLine="720"/>
        <w:jc w:val="both"/>
        <w:rPr>
          <w:noProof/>
          <w:lang w:val="mk-MK"/>
        </w:rPr>
      </w:pPr>
    </w:p>
    <w:p w14:paraId="33816CF5" w14:textId="77777777" w:rsidR="006158C6" w:rsidRPr="00AA690F" w:rsidRDefault="006158C6" w:rsidP="006158C6">
      <w:pPr>
        <w:spacing w:line="360" w:lineRule="auto"/>
        <w:ind w:firstLine="720"/>
        <w:jc w:val="both"/>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Изготвил: </w:t>
      </w:r>
    </w:p>
    <w:p w14:paraId="0E9D99C0" w14:textId="77777777" w:rsidR="0024654C" w:rsidRPr="00AA690F" w:rsidRDefault="0024654C" w:rsidP="0024654C">
      <w:pPr>
        <w:spacing w:after="0" w:line="276" w:lineRule="auto"/>
        <w:ind w:left="709"/>
        <w:rPr>
          <w:rFonts w:ascii="Times New Roman" w:hAnsi="Times New Roman" w:cs="Times New Roman"/>
          <w:sz w:val="24"/>
          <w:szCs w:val="24"/>
          <w:lang w:val="mk-MK"/>
        </w:rPr>
      </w:pPr>
      <w:r w:rsidRPr="00AA690F">
        <w:rPr>
          <w:rFonts w:ascii="Times New Roman" w:hAnsi="Times New Roman" w:cs="Times New Roman"/>
          <w:sz w:val="24"/>
          <w:szCs w:val="24"/>
          <w:lang w:val="mk-MK"/>
        </w:rPr>
        <w:t xml:space="preserve">м-р Виолета </w:t>
      </w:r>
      <w:proofErr w:type="spellStart"/>
      <w:r w:rsidRPr="00AA690F">
        <w:rPr>
          <w:rFonts w:ascii="Times New Roman" w:hAnsi="Times New Roman" w:cs="Times New Roman"/>
          <w:sz w:val="24"/>
          <w:szCs w:val="24"/>
          <w:lang w:val="mk-MK"/>
        </w:rPr>
        <w:t>Налевска</w:t>
      </w:r>
      <w:proofErr w:type="spellEnd"/>
    </w:p>
    <w:p w14:paraId="4F202108" w14:textId="77777777" w:rsidR="0024654C" w:rsidRPr="00AA690F" w:rsidRDefault="0024654C" w:rsidP="0024654C">
      <w:pPr>
        <w:spacing w:after="0" w:line="276" w:lineRule="auto"/>
        <w:ind w:left="709"/>
        <w:rPr>
          <w:rFonts w:ascii="Times New Roman" w:hAnsi="Times New Roman" w:cs="Times New Roman"/>
          <w:sz w:val="24"/>
          <w:szCs w:val="24"/>
          <w:lang w:val="mk-MK"/>
        </w:rPr>
      </w:pPr>
      <w:r w:rsidRPr="00AA690F">
        <w:rPr>
          <w:rFonts w:ascii="Times New Roman" w:hAnsi="Times New Roman" w:cs="Times New Roman"/>
          <w:sz w:val="24"/>
          <w:szCs w:val="24"/>
          <w:lang w:val="mk-MK"/>
        </w:rPr>
        <w:t>м-р Симона Јовеска</w:t>
      </w:r>
    </w:p>
    <w:p w14:paraId="67CE98D0" w14:textId="6515C118" w:rsidR="006158C6" w:rsidRDefault="006158C6" w:rsidP="0024654C">
      <w:pPr>
        <w:spacing w:line="360" w:lineRule="auto"/>
        <w:ind w:left="709" w:firstLine="720"/>
        <w:jc w:val="both"/>
        <w:rPr>
          <w:rFonts w:ascii="Times New Roman" w:hAnsi="Times New Roman" w:cs="Times New Roman"/>
          <w:sz w:val="24"/>
          <w:szCs w:val="24"/>
          <w:lang w:val="mk-MK"/>
        </w:rPr>
      </w:pPr>
    </w:p>
    <w:sectPr w:rsidR="006158C6" w:rsidSect="0024654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DF06" w14:textId="77777777" w:rsidR="00194C13" w:rsidRDefault="00194C13" w:rsidP="002A75B0">
      <w:pPr>
        <w:spacing w:after="0" w:line="240" w:lineRule="auto"/>
      </w:pPr>
      <w:r>
        <w:separator/>
      </w:r>
    </w:p>
  </w:endnote>
  <w:endnote w:type="continuationSeparator" w:id="0">
    <w:p w14:paraId="4395080B" w14:textId="77777777" w:rsidR="00194C13" w:rsidRDefault="00194C13" w:rsidP="002A7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FE0D" w14:textId="77777777" w:rsidR="00194C13" w:rsidRDefault="00194C13" w:rsidP="009263EC">
    <w:pPr>
      <w:pStyle w:val="Footer"/>
      <w:rPr>
        <w:color w:val="5B9BD5" w:themeColor="accent1"/>
      </w:rPr>
    </w:pPr>
  </w:p>
  <w:p w14:paraId="79E9E693" w14:textId="77777777" w:rsidR="00194C13" w:rsidRDefault="00194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94C13" w:rsidRPr="009263EC" w14:paraId="75A01502" w14:textId="77777777" w:rsidTr="009263EC">
      <w:tc>
        <w:tcPr>
          <w:tcW w:w="9350" w:type="dxa"/>
          <w:tcBorders>
            <w:top w:val="single" w:sz="4" w:space="0" w:color="2E74B5" w:themeColor="accent1" w:themeShade="BF"/>
          </w:tcBorders>
        </w:tcPr>
        <w:p w14:paraId="4F61CA70" w14:textId="556C12B7" w:rsidR="00194C13" w:rsidRPr="009263EC" w:rsidRDefault="00194C13" w:rsidP="006158C6">
          <w:pPr>
            <w:pStyle w:val="Footer"/>
            <w:jc w:val="right"/>
            <w:rPr>
              <w:color w:val="5B9BD5" w:themeColor="accent1"/>
            </w:rPr>
          </w:pPr>
          <w:proofErr w:type="spellStart"/>
          <w:r w:rsidRPr="009263EC">
            <w:rPr>
              <w:color w:val="5B9BD5" w:themeColor="accent1"/>
              <w:lang w:val="mk-MK"/>
            </w:rPr>
            <w:t>стр</w:t>
          </w:r>
          <w:proofErr w:type="spellEnd"/>
          <w:r w:rsidRPr="009263EC">
            <w:rPr>
              <w:color w:val="5B9BD5" w:themeColor="accent1"/>
            </w:rPr>
            <w:t xml:space="preserve"> </w:t>
          </w:r>
          <w:r w:rsidRPr="009263EC">
            <w:rPr>
              <w:color w:val="5B9BD5" w:themeColor="accent1"/>
            </w:rPr>
            <w:fldChar w:fldCharType="begin"/>
          </w:r>
          <w:r w:rsidRPr="009263EC">
            <w:rPr>
              <w:color w:val="5B9BD5" w:themeColor="accent1"/>
            </w:rPr>
            <w:instrText xml:space="preserve"> PAGE  \* Arabic  \* MERGEFORMAT </w:instrText>
          </w:r>
          <w:r w:rsidRPr="009263EC">
            <w:rPr>
              <w:color w:val="5B9BD5" w:themeColor="accent1"/>
            </w:rPr>
            <w:fldChar w:fldCharType="separate"/>
          </w:r>
          <w:r w:rsidR="00D33A6E">
            <w:rPr>
              <w:noProof/>
              <w:color w:val="5B9BD5" w:themeColor="accent1"/>
            </w:rPr>
            <w:t>2</w:t>
          </w:r>
          <w:r w:rsidRPr="009263EC">
            <w:rPr>
              <w:color w:val="5B9BD5" w:themeColor="accent1"/>
            </w:rPr>
            <w:fldChar w:fldCharType="end"/>
          </w:r>
          <w:r w:rsidRPr="009263EC">
            <w:rPr>
              <w:color w:val="5B9BD5" w:themeColor="accent1"/>
            </w:rPr>
            <w:t xml:space="preserve"> </w:t>
          </w:r>
          <w:proofErr w:type="spellStart"/>
          <w:r w:rsidRPr="009263EC">
            <w:rPr>
              <w:color w:val="5B9BD5" w:themeColor="accent1"/>
            </w:rPr>
            <w:t>од</w:t>
          </w:r>
          <w:proofErr w:type="spellEnd"/>
          <w:r w:rsidRPr="009263EC">
            <w:rPr>
              <w:color w:val="5B9BD5" w:themeColor="accent1"/>
            </w:rPr>
            <w:t xml:space="preserve"> </w:t>
          </w:r>
          <w:fldSimple w:instr=" NUMPAGES  \* Arabic  \* MERGEFORMAT ">
            <w:r w:rsidR="00D33A6E" w:rsidRPr="00D33A6E">
              <w:rPr>
                <w:noProof/>
                <w:color w:val="5B9BD5" w:themeColor="accent1"/>
              </w:rPr>
              <w:t>14</w:t>
            </w:r>
          </w:fldSimple>
        </w:p>
      </w:tc>
    </w:tr>
  </w:tbl>
  <w:p w14:paraId="1952E444" w14:textId="77777777" w:rsidR="00194C13" w:rsidRDefault="00194C13" w:rsidP="00926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0108" w14:textId="77777777" w:rsidR="00194C13" w:rsidRDefault="00194C13" w:rsidP="002A75B0">
      <w:pPr>
        <w:spacing w:after="0" w:line="240" w:lineRule="auto"/>
      </w:pPr>
      <w:r>
        <w:separator/>
      </w:r>
    </w:p>
  </w:footnote>
  <w:footnote w:type="continuationSeparator" w:id="0">
    <w:p w14:paraId="6221ADDA" w14:textId="77777777" w:rsidR="00194C13" w:rsidRDefault="00194C13" w:rsidP="002A7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813A" w14:textId="77777777" w:rsidR="00194C13" w:rsidRDefault="00194C13">
    <w:pPr>
      <w:pStyle w:val="Header"/>
    </w:pPr>
  </w:p>
  <w:p w14:paraId="1F7942BF" w14:textId="77777777" w:rsidR="00194C13" w:rsidRDefault="00194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A232" w14:textId="77777777" w:rsidR="00194C13" w:rsidRDefault="00194C13">
    <w:pPr>
      <w:pStyle w:val="Header"/>
    </w:pPr>
    <w:r w:rsidRPr="002A75B0">
      <w:rPr>
        <w:rFonts w:cstheme="minorHAnsi"/>
        <w:noProof/>
        <w:sz w:val="24"/>
        <w:szCs w:val="24"/>
      </w:rPr>
      <w:drawing>
        <wp:inline distT="0" distB="0" distL="0" distR="0" wp14:anchorId="14F03AE0" wp14:editId="5F0F69CE">
          <wp:extent cx="2017395" cy="283749"/>
          <wp:effectExtent l="0" t="0" r="0" b="2540"/>
          <wp:docPr id="1429008493" name="Picture 1429008493" descr="E:\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op_logo.png"/>
                  <pic:cNvPicPr>
                    <a:picLocks noChangeAspect="1" noChangeArrowheads="1"/>
                  </pic:cNvPicPr>
                </pic:nvPicPr>
                <pic:blipFill>
                  <a:blip r:embed="rId1" cstate="print"/>
                  <a:srcRect/>
                  <a:stretch>
                    <a:fillRect/>
                  </a:stretch>
                </pic:blipFill>
                <pic:spPr bwMode="auto">
                  <a:xfrm>
                    <a:off x="0" y="0"/>
                    <a:ext cx="2112043" cy="297061"/>
                  </a:xfrm>
                  <a:prstGeom prst="rect">
                    <a:avLst/>
                  </a:prstGeom>
                  <a:noFill/>
                  <a:ln w="9525">
                    <a:noFill/>
                    <a:miter lim="800000"/>
                    <a:headEnd/>
                    <a:tailEnd/>
                  </a:ln>
                </pic:spPr>
              </pic:pic>
            </a:graphicData>
          </a:graphic>
        </wp:inline>
      </w:drawing>
    </w:r>
  </w:p>
  <w:p w14:paraId="12F71143" w14:textId="77777777" w:rsidR="00194C13" w:rsidRDefault="00194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289"/>
    <w:multiLevelType w:val="multilevel"/>
    <w:tmpl w:val="5B0C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D06B2"/>
    <w:multiLevelType w:val="hybridMultilevel"/>
    <w:tmpl w:val="D7DA7570"/>
    <w:lvl w:ilvl="0" w:tplc="F2AC3992">
      <w:start w:val="1"/>
      <w:numFmt w:val="bullet"/>
      <w:lvlText w:val=""/>
      <w:lvlJc w:val="left"/>
      <w:pPr>
        <w:ind w:left="1440" w:hanging="360"/>
      </w:pPr>
      <w:rPr>
        <w:rFonts w:ascii="Symbol" w:hAnsi="Symbol" w:hint="default"/>
      </w:rPr>
    </w:lvl>
    <w:lvl w:ilvl="1" w:tplc="E6D4E3C2">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36755"/>
    <w:multiLevelType w:val="hybridMultilevel"/>
    <w:tmpl w:val="1B8063DC"/>
    <w:lvl w:ilvl="0" w:tplc="F2AC39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C7B08"/>
    <w:multiLevelType w:val="hybridMultilevel"/>
    <w:tmpl w:val="FA9CE944"/>
    <w:lvl w:ilvl="0" w:tplc="F2AC399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8258C9"/>
    <w:multiLevelType w:val="hybridMultilevel"/>
    <w:tmpl w:val="CBC86580"/>
    <w:lvl w:ilvl="0" w:tplc="2C9CEA58">
      <w:start w:val="1"/>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1856DC"/>
    <w:multiLevelType w:val="hybridMultilevel"/>
    <w:tmpl w:val="2C2AC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E2A75"/>
    <w:multiLevelType w:val="hybridMultilevel"/>
    <w:tmpl w:val="F91C2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9325F"/>
    <w:multiLevelType w:val="hybridMultilevel"/>
    <w:tmpl w:val="4FE42DF8"/>
    <w:lvl w:ilvl="0" w:tplc="F2AC3992">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960751"/>
    <w:multiLevelType w:val="multilevel"/>
    <w:tmpl w:val="BD1C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00800"/>
    <w:multiLevelType w:val="hybridMultilevel"/>
    <w:tmpl w:val="E75EC416"/>
    <w:lvl w:ilvl="0" w:tplc="6AF8474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666C94"/>
    <w:multiLevelType w:val="hybridMultilevel"/>
    <w:tmpl w:val="5BC62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1C5C34"/>
    <w:multiLevelType w:val="multilevel"/>
    <w:tmpl w:val="0D7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B751A"/>
    <w:multiLevelType w:val="multilevel"/>
    <w:tmpl w:val="88CA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36E13"/>
    <w:multiLevelType w:val="multilevel"/>
    <w:tmpl w:val="3FEE0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4E513B4C"/>
    <w:multiLevelType w:val="hybridMultilevel"/>
    <w:tmpl w:val="1DB61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0675A0"/>
    <w:multiLevelType w:val="multilevel"/>
    <w:tmpl w:val="A386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D67E1"/>
    <w:multiLevelType w:val="hybridMultilevel"/>
    <w:tmpl w:val="ECC28798"/>
    <w:lvl w:ilvl="0" w:tplc="F2AC3992">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7" w15:restartNumberingAfterBreak="0">
    <w:nsid w:val="5AD96EC1"/>
    <w:multiLevelType w:val="hybridMultilevel"/>
    <w:tmpl w:val="683AFBF6"/>
    <w:lvl w:ilvl="0" w:tplc="F2AC39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B6E25"/>
    <w:multiLevelType w:val="hybridMultilevel"/>
    <w:tmpl w:val="B4A0F0FC"/>
    <w:lvl w:ilvl="0" w:tplc="2C9CEA58">
      <w:start w:val="1"/>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9" w15:restartNumberingAfterBreak="0">
    <w:nsid w:val="6339595D"/>
    <w:multiLevelType w:val="hybridMultilevel"/>
    <w:tmpl w:val="395609F8"/>
    <w:lvl w:ilvl="0" w:tplc="66F07606">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490063"/>
    <w:multiLevelType w:val="multilevel"/>
    <w:tmpl w:val="1238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C5555C"/>
    <w:multiLevelType w:val="hybridMultilevel"/>
    <w:tmpl w:val="EB8E3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3DE585E"/>
    <w:multiLevelType w:val="hybridMultilevel"/>
    <w:tmpl w:val="B8F413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553BE6"/>
    <w:multiLevelType w:val="multilevel"/>
    <w:tmpl w:val="5A8C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422AFA"/>
    <w:multiLevelType w:val="hybridMultilevel"/>
    <w:tmpl w:val="E02EF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84818"/>
    <w:multiLevelType w:val="hybridMultilevel"/>
    <w:tmpl w:val="F4E20298"/>
    <w:lvl w:ilvl="0" w:tplc="F2AC399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99483135">
    <w:abstractNumId w:val="9"/>
  </w:num>
  <w:num w:numId="2" w16cid:durableId="1893812385">
    <w:abstractNumId w:val="13"/>
  </w:num>
  <w:num w:numId="3" w16cid:durableId="479076596">
    <w:abstractNumId w:val="5"/>
  </w:num>
  <w:num w:numId="4" w16cid:durableId="1387218865">
    <w:abstractNumId w:val="18"/>
  </w:num>
  <w:num w:numId="5" w16cid:durableId="1746879935">
    <w:abstractNumId w:val="24"/>
  </w:num>
  <w:num w:numId="6" w16cid:durableId="1042290478">
    <w:abstractNumId w:val="6"/>
  </w:num>
  <w:num w:numId="7" w16cid:durableId="149561245">
    <w:abstractNumId w:val="17"/>
  </w:num>
  <w:num w:numId="8" w16cid:durableId="444425972">
    <w:abstractNumId w:val="1"/>
  </w:num>
  <w:num w:numId="9" w16cid:durableId="635917680">
    <w:abstractNumId w:val="2"/>
  </w:num>
  <w:num w:numId="10" w16cid:durableId="709963909">
    <w:abstractNumId w:val="16"/>
  </w:num>
  <w:num w:numId="11" w16cid:durableId="882056698">
    <w:abstractNumId w:val="3"/>
  </w:num>
  <w:num w:numId="12" w16cid:durableId="1508322652">
    <w:abstractNumId w:val="19"/>
  </w:num>
  <w:num w:numId="13" w16cid:durableId="1396322361">
    <w:abstractNumId w:val="10"/>
  </w:num>
  <w:num w:numId="14" w16cid:durableId="618032599">
    <w:abstractNumId w:val="25"/>
  </w:num>
  <w:num w:numId="15" w16cid:durableId="1089623158">
    <w:abstractNumId w:val="7"/>
  </w:num>
  <w:num w:numId="16" w16cid:durableId="1242132416">
    <w:abstractNumId w:val="14"/>
  </w:num>
  <w:num w:numId="17" w16cid:durableId="1328903247">
    <w:abstractNumId w:val="4"/>
  </w:num>
  <w:num w:numId="18" w16cid:durableId="770396907">
    <w:abstractNumId w:val="21"/>
  </w:num>
  <w:num w:numId="19" w16cid:durableId="1424493436">
    <w:abstractNumId w:val="22"/>
  </w:num>
  <w:num w:numId="20" w16cid:durableId="355741877">
    <w:abstractNumId w:val="0"/>
  </w:num>
  <w:num w:numId="21" w16cid:durableId="226385731">
    <w:abstractNumId w:val="8"/>
  </w:num>
  <w:num w:numId="22" w16cid:durableId="1201895997">
    <w:abstractNumId w:val="12"/>
  </w:num>
  <w:num w:numId="23" w16cid:durableId="201094532">
    <w:abstractNumId w:val="15"/>
  </w:num>
  <w:num w:numId="24" w16cid:durableId="2105610704">
    <w:abstractNumId w:val="11"/>
  </w:num>
  <w:num w:numId="25" w16cid:durableId="1661499175">
    <w:abstractNumId w:val="23"/>
  </w:num>
  <w:num w:numId="26" w16cid:durableId="10790553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223F"/>
    <w:rsid w:val="00011457"/>
    <w:rsid w:val="0004157D"/>
    <w:rsid w:val="00071119"/>
    <w:rsid w:val="00084B88"/>
    <w:rsid w:val="000A11E6"/>
    <w:rsid w:val="000C652D"/>
    <w:rsid w:val="000C6D96"/>
    <w:rsid w:val="000D41C1"/>
    <w:rsid w:val="000D6E26"/>
    <w:rsid w:val="000F2951"/>
    <w:rsid w:val="00102CAB"/>
    <w:rsid w:val="00110E20"/>
    <w:rsid w:val="00144D30"/>
    <w:rsid w:val="00150A5D"/>
    <w:rsid w:val="0016652E"/>
    <w:rsid w:val="0018194C"/>
    <w:rsid w:val="00194C13"/>
    <w:rsid w:val="00195E64"/>
    <w:rsid w:val="001A50E4"/>
    <w:rsid w:val="001A5DAB"/>
    <w:rsid w:val="001B636A"/>
    <w:rsid w:val="001C61D9"/>
    <w:rsid w:val="001D08D6"/>
    <w:rsid w:val="001F62A4"/>
    <w:rsid w:val="00205966"/>
    <w:rsid w:val="0024654C"/>
    <w:rsid w:val="002528EA"/>
    <w:rsid w:val="002831C7"/>
    <w:rsid w:val="00286116"/>
    <w:rsid w:val="00297637"/>
    <w:rsid w:val="002A75B0"/>
    <w:rsid w:val="002C4925"/>
    <w:rsid w:val="002D35E2"/>
    <w:rsid w:val="002F4D02"/>
    <w:rsid w:val="0031325B"/>
    <w:rsid w:val="003B3C02"/>
    <w:rsid w:val="003B4684"/>
    <w:rsid w:val="003C68A5"/>
    <w:rsid w:val="003E400B"/>
    <w:rsid w:val="00406DE0"/>
    <w:rsid w:val="00421EAC"/>
    <w:rsid w:val="004304BE"/>
    <w:rsid w:val="00433E08"/>
    <w:rsid w:val="0044234E"/>
    <w:rsid w:val="00481849"/>
    <w:rsid w:val="004844A4"/>
    <w:rsid w:val="004917A3"/>
    <w:rsid w:val="004A5425"/>
    <w:rsid w:val="004E0290"/>
    <w:rsid w:val="004F1DA9"/>
    <w:rsid w:val="005007B1"/>
    <w:rsid w:val="005338A0"/>
    <w:rsid w:val="005741AD"/>
    <w:rsid w:val="00580B2D"/>
    <w:rsid w:val="0058425E"/>
    <w:rsid w:val="0059732B"/>
    <w:rsid w:val="00597759"/>
    <w:rsid w:val="005A55EA"/>
    <w:rsid w:val="005A6FFE"/>
    <w:rsid w:val="005B57EE"/>
    <w:rsid w:val="005C3FB1"/>
    <w:rsid w:val="005E24DD"/>
    <w:rsid w:val="006158C6"/>
    <w:rsid w:val="00623C5B"/>
    <w:rsid w:val="00654F74"/>
    <w:rsid w:val="006566D5"/>
    <w:rsid w:val="00656CE4"/>
    <w:rsid w:val="0065745E"/>
    <w:rsid w:val="006623E5"/>
    <w:rsid w:val="006B4FCB"/>
    <w:rsid w:val="006C76F6"/>
    <w:rsid w:val="00701A8D"/>
    <w:rsid w:val="00711648"/>
    <w:rsid w:val="00713C90"/>
    <w:rsid w:val="00742988"/>
    <w:rsid w:val="007655B4"/>
    <w:rsid w:val="00765DFD"/>
    <w:rsid w:val="00791D46"/>
    <w:rsid w:val="00793A71"/>
    <w:rsid w:val="007973D9"/>
    <w:rsid w:val="007A613A"/>
    <w:rsid w:val="007F2A52"/>
    <w:rsid w:val="008018A1"/>
    <w:rsid w:val="00804422"/>
    <w:rsid w:val="00826181"/>
    <w:rsid w:val="00836858"/>
    <w:rsid w:val="00862822"/>
    <w:rsid w:val="00871458"/>
    <w:rsid w:val="00885C48"/>
    <w:rsid w:val="008964E1"/>
    <w:rsid w:val="008A492B"/>
    <w:rsid w:val="008B3EDA"/>
    <w:rsid w:val="008C0B63"/>
    <w:rsid w:val="008D0762"/>
    <w:rsid w:val="008D76CE"/>
    <w:rsid w:val="0090501B"/>
    <w:rsid w:val="00915555"/>
    <w:rsid w:val="009249A9"/>
    <w:rsid w:val="009263EC"/>
    <w:rsid w:val="0093016E"/>
    <w:rsid w:val="0093179C"/>
    <w:rsid w:val="00951DE7"/>
    <w:rsid w:val="009569A3"/>
    <w:rsid w:val="00977D58"/>
    <w:rsid w:val="0098126B"/>
    <w:rsid w:val="00985708"/>
    <w:rsid w:val="009909ED"/>
    <w:rsid w:val="00995467"/>
    <w:rsid w:val="009E741B"/>
    <w:rsid w:val="009F407C"/>
    <w:rsid w:val="00A14428"/>
    <w:rsid w:val="00A249CC"/>
    <w:rsid w:val="00A30864"/>
    <w:rsid w:val="00A33A8D"/>
    <w:rsid w:val="00A471C9"/>
    <w:rsid w:val="00A74C0C"/>
    <w:rsid w:val="00A84B45"/>
    <w:rsid w:val="00AA0541"/>
    <w:rsid w:val="00AA690F"/>
    <w:rsid w:val="00AB5DB0"/>
    <w:rsid w:val="00AC0328"/>
    <w:rsid w:val="00AE1138"/>
    <w:rsid w:val="00B2223F"/>
    <w:rsid w:val="00B242B0"/>
    <w:rsid w:val="00B33CD9"/>
    <w:rsid w:val="00B43264"/>
    <w:rsid w:val="00B9743B"/>
    <w:rsid w:val="00B9779B"/>
    <w:rsid w:val="00BB0A8D"/>
    <w:rsid w:val="00BB58AE"/>
    <w:rsid w:val="00BB6106"/>
    <w:rsid w:val="00BC16A7"/>
    <w:rsid w:val="00BD14AD"/>
    <w:rsid w:val="00BD3584"/>
    <w:rsid w:val="00BF5405"/>
    <w:rsid w:val="00BF66F2"/>
    <w:rsid w:val="00C3062E"/>
    <w:rsid w:val="00C401CB"/>
    <w:rsid w:val="00C440B1"/>
    <w:rsid w:val="00C61A8C"/>
    <w:rsid w:val="00CA2007"/>
    <w:rsid w:val="00CA3322"/>
    <w:rsid w:val="00CA7F8B"/>
    <w:rsid w:val="00CB3830"/>
    <w:rsid w:val="00CC3867"/>
    <w:rsid w:val="00CC750C"/>
    <w:rsid w:val="00CE29D0"/>
    <w:rsid w:val="00D0710E"/>
    <w:rsid w:val="00D07F8E"/>
    <w:rsid w:val="00D11440"/>
    <w:rsid w:val="00D33A6E"/>
    <w:rsid w:val="00D712DB"/>
    <w:rsid w:val="00D725F5"/>
    <w:rsid w:val="00D80AEE"/>
    <w:rsid w:val="00DA78F2"/>
    <w:rsid w:val="00DD645B"/>
    <w:rsid w:val="00DE450D"/>
    <w:rsid w:val="00E165D1"/>
    <w:rsid w:val="00E37C70"/>
    <w:rsid w:val="00E660BB"/>
    <w:rsid w:val="00E66EBD"/>
    <w:rsid w:val="00E70CFA"/>
    <w:rsid w:val="00E80C83"/>
    <w:rsid w:val="00E87167"/>
    <w:rsid w:val="00E97753"/>
    <w:rsid w:val="00EC5756"/>
    <w:rsid w:val="00ED404B"/>
    <w:rsid w:val="00EE36BE"/>
    <w:rsid w:val="00EF258D"/>
    <w:rsid w:val="00F1101D"/>
    <w:rsid w:val="00F14C13"/>
    <w:rsid w:val="00F2477E"/>
    <w:rsid w:val="00F51B8C"/>
    <w:rsid w:val="00F84219"/>
    <w:rsid w:val="00FA4004"/>
    <w:rsid w:val="00FA6E53"/>
    <w:rsid w:val="00FB378A"/>
    <w:rsid w:val="00FB5361"/>
    <w:rsid w:val="00FC3485"/>
    <w:rsid w:val="00FC7C3C"/>
    <w:rsid w:val="00FE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5660"/>
  <w15:docId w15:val="{CCFD197C-F658-4D13-92F8-F0E01673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23F"/>
  </w:style>
  <w:style w:type="paragraph" w:styleId="Heading1">
    <w:name w:val="heading 1"/>
    <w:basedOn w:val="Normal"/>
    <w:next w:val="Normal"/>
    <w:link w:val="Heading1Char"/>
    <w:uiPriority w:val="9"/>
    <w:qFormat/>
    <w:rsid w:val="002A75B0"/>
    <w:pPr>
      <w:keepNext/>
      <w:keepLines/>
      <w:spacing w:before="12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0A11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A11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258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9732B"/>
    <w:pPr>
      <w:keepNext/>
      <w:keepLines/>
      <w:spacing w:before="160" w:after="120" w:line="360" w:lineRule="auto"/>
      <w:ind w:left="720"/>
      <w:outlineLvl w:val="4"/>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2223F"/>
    <w:pPr>
      <w:ind w:left="720"/>
      <w:contextualSpacing/>
    </w:pPr>
  </w:style>
  <w:style w:type="paragraph" w:styleId="NoSpacing">
    <w:name w:val="No Spacing"/>
    <w:uiPriority w:val="1"/>
    <w:qFormat/>
    <w:rsid w:val="00B2223F"/>
    <w:pPr>
      <w:spacing w:after="0" w:line="240" w:lineRule="auto"/>
    </w:pPr>
  </w:style>
  <w:style w:type="character" w:customStyle="1" w:styleId="Heading1Char">
    <w:name w:val="Heading 1 Char"/>
    <w:basedOn w:val="DefaultParagraphFont"/>
    <w:link w:val="Heading1"/>
    <w:uiPriority w:val="9"/>
    <w:rsid w:val="002A75B0"/>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0A11E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A11E6"/>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A7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5B0"/>
  </w:style>
  <w:style w:type="paragraph" w:styleId="Footer">
    <w:name w:val="footer"/>
    <w:basedOn w:val="Normal"/>
    <w:link w:val="FooterChar"/>
    <w:uiPriority w:val="99"/>
    <w:unhideWhenUsed/>
    <w:rsid w:val="002A7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5B0"/>
  </w:style>
  <w:style w:type="table" w:styleId="TableGrid">
    <w:name w:val="Table Grid"/>
    <w:basedOn w:val="TableNormal"/>
    <w:uiPriority w:val="39"/>
    <w:rsid w:val="00926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F258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9732B"/>
    <w:rPr>
      <w:rFonts w:eastAsiaTheme="majorEastAsia" w:cstheme="majorBidi"/>
      <w:b/>
      <w:sz w:val="24"/>
    </w:rPr>
  </w:style>
  <w:style w:type="paragraph" w:styleId="TOCHeading">
    <w:name w:val="TOC Heading"/>
    <w:basedOn w:val="Heading1"/>
    <w:next w:val="Normal"/>
    <w:uiPriority w:val="39"/>
    <w:unhideWhenUsed/>
    <w:qFormat/>
    <w:rsid w:val="0059732B"/>
    <w:pPr>
      <w:spacing w:before="240"/>
      <w:outlineLvl w:val="9"/>
    </w:pPr>
    <w:rPr>
      <w:b w:val="0"/>
      <w:sz w:val="32"/>
    </w:rPr>
  </w:style>
  <w:style w:type="paragraph" w:styleId="TOC1">
    <w:name w:val="toc 1"/>
    <w:basedOn w:val="Normal"/>
    <w:next w:val="Normal"/>
    <w:autoRedefine/>
    <w:uiPriority w:val="39"/>
    <w:unhideWhenUsed/>
    <w:rsid w:val="0059732B"/>
    <w:pPr>
      <w:spacing w:after="100"/>
    </w:pPr>
  </w:style>
  <w:style w:type="paragraph" w:styleId="TOC2">
    <w:name w:val="toc 2"/>
    <w:basedOn w:val="Normal"/>
    <w:next w:val="Normal"/>
    <w:autoRedefine/>
    <w:uiPriority w:val="39"/>
    <w:unhideWhenUsed/>
    <w:rsid w:val="0059732B"/>
    <w:pPr>
      <w:spacing w:after="100"/>
      <w:ind w:left="220"/>
    </w:pPr>
  </w:style>
  <w:style w:type="paragraph" w:styleId="TOC3">
    <w:name w:val="toc 3"/>
    <w:basedOn w:val="Normal"/>
    <w:next w:val="Normal"/>
    <w:autoRedefine/>
    <w:uiPriority w:val="39"/>
    <w:unhideWhenUsed/>
    <w:rsid w:val="0059732B"/>
    <w:pPr>
      <w:spacing w:after="100"/>
      <w:ind w:left="440"/>
    </w:pPr>
  </w:style>
  <w:style w:type="character" w:styleId="Hyperlink">
    <w:name w:val="Hyperlink"/>
    <w:basedOn w:val="DefaultParagraphFont"/>
    <w:uiPriority w:val="99"/>
    <w:unhideWhenUsed/>
    <w:rsid w:val="0059732B"/>
    <w:rPr>
      <w:color w:val="0563C1" w:themeColor="hyperlink"/>
      <w:u w:val="single"/>
    </w:rPr>
  </w:style>
  <w:style w:type="paragraph" w:styleId="TOC4">
    <w:name w:val="toc 4"/>
    <w:basedOn w:val="Normal"/>
    <w:next w:val="Normal"/>
    <w:autoRedefine/>
    <w:uiPriority w:val="39"/>
    <w:unhideWhenUsed/>
    <w:rsid w:val="0059732B"/>
    <w:pPr>
      <w:spacing w:after="100"/>
      <w:ind w:left="660"/>
    </w:pPr>
  </w:style>
  <w:style w:type="paragraph" w:styleId="BalloonText">
    <w:name w:val="Balloon Text"/>
    <w:basedOn w:val="Normal"/>
    <w:link w:val="BalloonTextChar"/>
    <w:uiPriority w:val="99"/>
    <w:semiHidden/>
    <w:unhideWhenUsed/>
    <w:rsid w:val="00CB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830"/>
    <w:rPr>
      <w:rFonts w:ascii="Tahoma" w:hAnsi="Tahoma" w:cs="Tahoma"/>
      <w:sz w:val="16"/>
      <w:szCs w:val="16"/>
    </w:rPr>
  </w:style>
  <w:style w:type="paragraph" w:styleId="Caption">
    <w:name w:val="caption"/>
    <w:basedOn w:val="Normal"/>
    <w:next w:val="Normal"/>
    <w:uiPriority w:val="35"/>
    <w:unhideWhenUsed/>
    <w:qFormat/>
    <w:rsid w:val="00871458"/>
    <w:pPr>
      <w:spacing w:after="200" w:line="240" w:lineRule="auto"/>
    </w:pPr>
    <w:rPr>
      <w:b/>
      <w:bCs/>
      <w:color w:val="5B9BD5" w:themeColor="accent1"/>
      <w:sz w:val="18"/>
      <w:szCs w:val="18"/>
    </w:rPr>
  </w:style>
  <w:style w:type="paragraph" w:styleId="CommentText">
    <w:name w:val="annotation text"/>
    <w:basedOn w:val="Normal"/>
    <w:link w:val="CommentTextChar"/>
    <w:uiPriority w:val="99"/>
    <w:unhideWhenUsed/>
    <w:rsid w:val="00836858"/>
    <w:pPr>
      <w:spacing w:line="240" w:lineRule="auto"/>
    </w:pPr>
    <w:rPr>
      <w:sz w:val="20"/>
      <w:szCs w:val="20"/>
    </w:rPr>
  </w:style>
  <w:style w:type="character" w:customStyle="1" w:styleId="CommentTextChar">
    <w:name w:val="Comment Text Char"/>
    <w:basedOn w:val="DefaultParagraphFont"/>
    <w:link w:val="CommentText"/>
    <w:uiPriority w:val="99"/>
    <w:rsid w:val="00836858"/>
    <w:rPr>
      <w:sz w:val="20"/>
      <w:szCs w:val="20"/>
    </w:rPr>
  </w:style>
  <w:style w:type="paragraph" w:styleId="NormalWeb">
    <w:name w:val="Normal (Web)"/>
    <w:basedOn w:val="Normal"/>
    <w:uiPriority w:val="99"/>
    <w:semiHidden/>
    <w:unhideWhenUsed/>
    <w:rsid w:val="006566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50074">
      <w:bodyDiv w:val="1"/>
      <w:marLeft w:val="0"/>
      <w:marRight w:val="0"/>
      <w:marTop w:val="0"/>
      <w:marBottom w:val="0"/>
      <w:divBdr>
        <w:top w:val="none" w:sz="0" w:space="0" w:color="auto"/>
        <w:left w:val="none" w:sz="0" w:space="0" w:color="auto"/>
        <w:bottom w:val="none" w:sz="0" w:space="0" w:color="auto"/>
        <w:right w:val="none" w:sz="0" w:space="0" w:color="auto"/>
      </w:divBdr>
    </w:div>
    <w:div w:id="289628167">
      <w:bodyDiv w:val="1"/>
      <w:marLeft w:val="0"/>
      <w:marRight w:val="0"/>
      <w:marTop w:val="0"/>
      <w:marBottom w:val="0"/>
      <w:divBdr>
        <w:top w:val="none" w:sz="0" w:space="0" w:color="auto"/>
        <w:left w:val="none" w:sz="0" w:space="0" w:color="auto"/>
        <w:bottom w:val="none" w:sz="0" w:space="0" w:color="auto"/>
        <w:right w:val="none" w:sz="0" w:space="0" w:color="auto"/>
      </w:divBdr>
    </w:div>
    <w:div w:id="330527754">
      <w:bodyDiv w:val="1"/>
      <w:marLeft w:val="0"/>
      <w:marRight w:val="0"/>
      <w:marTop w:val="0"/>
      <w:marBottom w:val="0"/>
      <w:divBdr>
        <w:top w:val="none" w:sz="0" w:space="0" w:color="auto"/>
        <w:left w:val="none" w:sz="0" w:space="0" w:color="auto"/>
        <w:bottom w:val="none" w:sz="0" w:space="0" w:color="auto"/>
        <w:right w:val="none" w:sz="0" w:space="0" w:color="auto"/>
      </w:divBdr>
    </w:div>
    <w:div w:id="430978421">
      <w:bodyDiv w:val="1"/>
      <w:marLeft w:val="0"/>
      <w:marRight w:val="0"/>
      <w:marTop w:val="0"/>
      <w:marBottom w:val="0"/>
      <w:divBdr>
        <w:top w:val="none" w:sz="0" w:space="0" w:color="auto"/>
        <w:left w:val="none" w:sz="0" w:space="0" w:color="auto"/>
        <w:bottom w:val="none" w:sz="0" w:space="0" w:color="auto"/>
        <w:right w:val="none" w:sz="0" w:space="0" w:color="auto"/>
      </w:divBdr>
    </w:div>
    <w:div w:id="591471895">
      <w:bodyDiv w:val="1"/>
      <w:marLeft w:val="0"/>
      <w:marRight w:val="0"/>
      <w:marTop w:val="0"/>
      <w:marBottom w:val="0"/>
      <w:divBdr>
        <w:top w:val="none" w:sz="0" w:space="0" w:color="auto"/>
        <w:left w:val="none" w:sz="0" w:space="0" w:color="auto"/>
        <w:bottom w:val="none" w:sz="0" w:space="0" w:color="auto"/>
        <w:right w:val="none" w:sz="0" w:space="0" w:color="auto"/>
      </w:divBdr>
    </w:div>
    <w:div w:id="631716438">
      <w:bodyDiv w:val="1"/>
      <w:marLeft w:val="0"/>
      <w:marRight w:val="0"/>
      <w:marTop w:val="0"/>
      <w:marBottom w:val="0"/>
      <w:divBdr>
        <w:top w:val="none" w:sz="0" w:space="0" w:color="auto"/>
        <w:left w:val="none" w:sz="0" w:space="0" w:color="auto"/>
        <w:bottom w:val="none" w:sz="0" w:space="0" w:color="auto"/>
        <w:right w:val="none" w:sz="0" w:space="0" w:color="auto"/>
      </w:divBdr>
    </w:div>
    <w:div w:id="653224140">
      <w:bodyDiv w:val="1"/>
      <w:marLeft w:val="0"/>
      <w:marRight w:val="0"/>
      <w:marTop w:val="0"/>
      <w:marBottom w:val="0"/>
      <w:divBdr>
        <w:top w:val="none" w:sz="0" w:space="0" w:color="auto"/>
        <w:left w:val="none" w:sz="0" w:space="0" w:color="auto"/>
        <w:bottom w:val="none" w:sz="0" w:space="0" w:color="auto"/>
        <w:right w:val="none" w:sz="0" w:space="0" w:color="auto"/>
      </w:divBdr>
    </w:div>
    <w:div w:id="743257646">
      <w:bodyDiv w:val="1"/>
      <w:marLeft w:val="0"/>
      <w:marRight w:val="0"/>
      <w:marTop w:val="0"/>
      <w:marBottom w:val="0"/>
      <w:divBdr>
        <w:top w:val="none" w:sz="0" w:space="0" w:color="auto"/>
        <w:left w:val="none" w:sz="0" w:space="0" w:color="auto"/>
        <w:bottom w:val="none" w:sz="0" w:space="0" w:color="auto"/>
        <w:right w:val="none" w:sz="0" w:space="0" w:color="auto"/>
      </w:divBdr>
    </w:div>
    <w:div w:id="807866180">
      <w:bodyDiv w:val="1"/>
      <w:marLeft w:val="0"/>
      <w:marRight w:val="0"/>
      <w:marTop w:val="0"/>
      <w:marBottom w:val="0"/>
      <w:divBdr>
        <w:top w:val="none" w:sz="0" w:space="0" w:color="auto"/>
        <w:left w:val="none" w:sz="0" w:space="0" w:color="auto"/>
        <w:bottom w:val="none" w:sz="0" w:space="0" w:color="auto"/>
        <w:right w:val="none" w:sz="0" w:space="0" w:color="auto"/>
      </w:divBdr>
    </w:div>
    <w:div w:id="835654873">
      <w:bodyDiv w:val="1"/>
      <w:marLeft w:val="0"/>
      <w:marRight w:val="0"/>
      <w:marTop w:val="0"/>
      <w:marBottom w:val="0"/>
      <w:divBdr>
        <w:top w:val="none" w:sz="0" w:space="0" w:color="auto"/>
        <w:left w:val="none" w:sz="0" w:space="0" w:color="auto"/>
        <w:bottom w:val="none" w:sz="0" w:space="0" w:color="auto"/>
        <w:right w:val="none" w:sz="0" w:space="0" w:color="auto"/>
      </w:divBdr>
    </w:div>
    <w:div w:id="1042100791">
      <w:bodyDiv w:val="1"/>
      <w:marLeft w:val="0"/>
      <w:marRight w:val="0"/>
      <w:marTop w:val="0"/>
      <w:marBottom w:val="0"/>
      <w:divBdr>
        <w:top w:val="none" w:sz="0" w:space="0" w:color="auto"/>
        <w:left w:val="none" w:sz="0" w:space="0" w:color="auto"/>
        <w:bottom w:val="none" w:sz="0" w:space="0" w:color="auto"/>
        <w:right w:val="none" w:sz="0" w:space="0" w:color="auto"/>
      </w:divBdr>
    </w:div>
    <w:div w:id="1091437137">
      <w:bodyDiv w:val="1"/>
      <w:marLeft w:val="0"/>
      <w:marRight w:val="0"/>
      <w:marTop w:val="0"/>
      <w:marBottom w:val="0"/>
      <w:divBdr>
        <w:top w:val="none" w:sz="0" w:space="0" w:color="auto"/>
        <w:left w:val="none" w:sz="0" w:space="0" w:color="auto"/>
        <w:bottom w:val="none" w:sz="0" w:space="0" w:color="auto"/>
        <w:right w:val="none" w:sz="0" w:space="0" w:color="auto"/>
      </w:divBdr>
    </w:div>
    <w:div w:id="1211922926">
      <w:bodyDiv w:val="1"/>
      <w:marLeft w:val="0"/>
      <w:marRight w:val="0"/>
      <w:marTop w:val="0"/>
      <w:marBottom w:val="0"/>
      <w:divBdr>
        <w:top w:val="none" w:sz="0" w:space="0" w:color="auto"/>
        <w:left w:val="none" w:sz="0" w:space="0" w:color="auto"/>
        <w:bottom w:val="none" w:sz="0" w:space="0" w:color="auto"/>
        <w:right w:val="none" w:sz="0" w:space="0" w:color="auto"/>
      </w:divBdr>
    </w:div>
    <w:div w:id="1309241560">
      <w:bodyDiv w:val="1"/>
      <w:marLeft w:val="0"/>
      <w:marRight w:val="0"/>
      <w:marTop w:val="0"/>
      <w:marBottom w:val="0"/>
      <w:divBdr>
        <w:top w:val="none" w:sz="0" w:space="0" w:color="auto"/>
        <w:left w:val="none" w:sz="0" w:space="0" w:color="auto"/>
        <w:bottom w:val="none" w:sz="0" w:space="0" w:color="auto"/>
        <w:right w:val="none" w:sz="0" w:space="0" w:color="auto"/>
      </w:divBdr>
    </w:div>
    <w:div w:id="1312518265">
      <w:bodyDiv w:val="1"/>
      <w:marLeft w:val="0"/>
      <w:marRight w:val="0"/>
      <w:marTop w:val="0"/>
      <w:marBottom w:val="0"/>
      <w:divBdr>
        <w:top w:val="none" w:sz="0" w:space="0" w:color="auto"/>
        <w:left w:val="none" w:sz="0" w:space="0" w:color="auto"/>
        <w:bottom w:val="none" w:sz="0" w:space="0" w:color="auto"/>
        <w:right w:val="none" w:sz="0" w:space="0" w:color="auto"/>
      </w:divBdr>
    </w:div>
    <w:div w:id="1384910222">
      <w:bodyDiv w:val="1"/>
      <w:marLeft w:val="0"/>
      <w:marRight w:val="0"/>
      <w:marTop w:val="0"/>
      <w:marBottom w:val="0"/>
      <w:divBdr>
        <w:top w:val="none" w:sz="0" w:space="0" w:color="auto"/>
        <w:left w:val="none" w:sz="0" w:space="0" w:color="auto"/>
        <w:bottom w:val="none" w:sz="0" w:space="0" w:color="auto"/>
        <w:right w:val="none" w:sz="0" w:space="0" w:color="auto"/>
      </w:divBdr>
    </w:div>
    <w:div w:id="1392457663">
      <w:bodyDiv w:val="1"/>
      <w:marLeft w:val="0"/>
      <w:marRight w:val="0"/>
      <w:marTop w:val="0"/>
      <w:marBottom w:val="0"/>
      <w:divBdr>
        <w:top w:val="none" w:sz="0" w:space="0" w:color="auto"/>
        <w:left w:val="none" w:sz="0" w:space="0" w:color="auto"/>
        <w:bottom w:val="none" w:sz="0" w:space="0" w:color="auto"/>
        <w:right w:val="none" w:sz="0" w:space="0" w:color="auto"/>
      </w:divBdr>
    </w:div>
    <w:div w:id="1409376898">
      <w:bodyDiv w:val="1"/>
      <w:marLeft w:val="0"/>
      <w:marRight w:val="0"/>
      <w:marTop w:val="0"/>
      <w:marBottom w:val="0"/>
      <w:divBdr>
        <w:top w:val="none" w:sz="0" w:space="0" w:color="auto"/>
        <w:left w:val="none" w:sz="0" w:space="0" w:color="auto"/>
        <w:bottom w:val="none" w:sz="0" w:space="0" w:color="auto"/>
        <w:right w:val="none" w:sz="0" w:space="0" w:color="auto"/>
      </w:divBdr>
    </w:div>
    <w:div w:id="1417557381">
      <w:bodyDiv w:val="1"/>
      <w:marLeft w:val="0"/>
      <w:marRight w:val="0"/>
      <w:marTop w:val="0"/>
      <w:marBottom w:val="0"/>
      <w:divBdr>
        <w:top w:val="none" w:sz="0" w:space="0" w:color="auto"/>
        <w:left w:val="none" w:sz="0" w:space="0" w:color="auto"/>
        <w:bottom w:val="none" w:sz="0" w:space="0" w:color="auto"/>
        <w:right w:val="none" w:sz="0" w:space="0" w:color="auto"/>
      </w:divBdr>
    </w:div>
    <w:div w:id="1444303312">
      <w:bodyDiv w:val="1"/>
      <w:marLeft w:val="0"/>
      <w:marRight w:val="0"/>
      <w:marTop w:val="0"/>
      <w:marBottom w:val="0"/>
      <w:divBdr>
        <w:top w:val="none" w:sz="0" w:space="0" w:color="auto"/>
        <w:left w:val="none" w:sz="0" w:space="0" w:color="auto"/>
        <w:bottom w:val="none" w:sz="0" w:space="0" w:color="auto"/>
        <w:right w:val="none" w:sz="0" w:space="0" w:color="auto"/>
      </w:divBdr>
    </w:div>
    <w:div w:id="1591885497">
      <w:bodyDiv w:val="1"/>
      <w:marLeft w:val="0"/>
      <w:marRight w:val="0"/>
      <w:marTop w:val="0"/>
      <w:marBottom w:val="0"/>
      <w:divBdr>
        <w:top w:val="none" w:sz="0" w:space="0" w:color="auto"/>
        <w:left w:val="none" w:sz="0" w:space="0" w:color="auto"/>
        <w:bottom w:val="none" w:sz="0" w:space="0" w:color="auto"/>
        <w:right w:val="none" w:sz="0" w:space="0" w:color="auto"/>
      </w:divBdr>
    </w:div>
    <w:div w:id="1602912229">
      <w:bodyDiv w:val="1"/>
      <w:marLeft w:val="0"/>
      <w:marRight w:val="0"/>
      <w:marTop w:val="0"/>
      <w:marBottom w:val="0"/>
      <w:divBdr>
        <w:top w:val="none" w:sz="0" w:space="0" w:color="auto"/>
        <w:left w:val="none" w:sz="0" w:space="0" w:color="auto"/>
        <w:bottom w:val="none" w:sz="0" w:space="0" w:color="auto"/>
        <w:right w:val="none" w:sz="0" w:space="0" w:color="auto"/>
      </w:divBdr>
    </w:div>
    <w:div w:id="1629697500">
      <w:bodyDiv w:val="1"/>
      <w:marLeft w:val="0"/>
      <w:marRight w:val="0"/>
      <w:marTop w:val="0"/>
      <w:marBottom w:val="0"/>
      <w:divBdr>
        <w:top w:val="none" w:sz="0" w:space="0" w:color="auto"/>
        <w:left w:val="none" w:sz="0" w:space="0" w:color="auto"/>
        <w:bottom w:val="none" w:sz="0" w:space="0" w:color="auto"/>
        <w:right w:val="none" w:sz="0" w:space="0" w:color="auto"/>
      </w:divBdr>
    </w:div>
    <w:div w:id="1633168052">
      <w:bodyDiv w:val="1"/>
      <w:marLeft w:val="0"/>
      <w:marRight w:val="0"/>
      <w:marTop w:val="0"/>
      <w:marBottom w:val="0"/>
      <w:divBdr>
        <w:top w:val="none" w:sz="0" w:space="0" w:color="auto"/>
        <w:left w:val="none" w:sz="0" w:space="0" w:color="auto"/>
        <w:bottom w:val="none" w:sz="0" w:space="0" w:color="auto"/>
        <w:right w:val="none" w:sz="0" w:space="0" w:color="auto"/>
      </w:divBdr>
    </w:div>
    <w:div w:id="1731928043">
      <w:bodyDiv w:val="1"/>
      <w:marLeft w:val="0"/>
      <w:marRight w:val="0"/>
      <w:marTop w:val="0"/>
      <w:marBottom w:val="0"/>
      <w:divBdr>
        <w:top w:val="none" w:sz="0" w:space="0" w:color="auto"/>
        <w:left w:val="none" w:sz="0" w:space="0" w:color="auto"/>
        <w:bottom w:val="none" w:sz="0" w:space="0" w:color="auto"/>
        <w:right w:val="none" w:sz="0" w:space="0" w:color="auto"/>
      </w:divBdr>
    </w:div>
    <w:div w:id="1757703797">
      <w:bodyDiv w:val="1"/>
      <w:marLeft w:val="0"/>
      <w:marRight w:val="0"/>
      <w:marTop w:val="0"/>
      <w:marBottom w:val="0"/>
      <w:divBdr>
        <w:top w:val="none" w:sz="0" w:space="0" w:color="auto"/>
        <w:left w:val="none" w:sz="0" w:space="0" w:color="auto"/>
        <w:bottom w:val="none" w:sz="0" w:space="0" w:color="auto"/>
        <w:right w:val="none" w:sz="0" w:space="0" w:color="auto"/>
      </w:divBdr>
    </w:div>
    <w:div w:id="1783526750">
      <w:bodyDiv w:val="1"/>
      <w:marLeft w:val="0"/>
      <w:marRight w:val="0"/>
      <w:marTop w:val="0"/>
      <w:marBottom w:val="0"/>
      <w:divBdr>
        <w:top w:val="none" w:sz="0" w:space="0" w:color="auto"/>
        <w:left w:val="none" w:sz="0" w:space="0" w:color="auto"/>
        <w:bottom w:val="none" w:sz="0" w:space="0" w:color="auto"/>
        <w:right w:val="none" w:sz="0" w:space="0" w:color="auto"/>
      </w:divBdr>
    </w:div>
    <w:div w:id="1834174347">
      <w:bodyDiv w:val="1"/>
      <w:marLeft w:val="0"/>
      <w:marRight w:val="0"/>
      <w:marTop w:val="0"/>
      <w:marBottom w:val="0"/>
      <w:divBdr>
        <w:top w:val="none" w:sz="0" w:space="0" w:color="auto"/>
        <w:left w:val="none" w:sz="0" w:space="0" w:color="auto"/>
        <w:bottom w:val="none" w:sz="0" w:space="0" w:color="auto"/>
        <w:right w:val="none" w:sz="0" w:space="0" w:color="auto"/>
      </w:divBdr>
    </w:div>
    <w:div w:id="1923177040">
      <w:bodyDiv w:val="1"/>
      <w:marLeft w:val="0"/>
      <w:marRight w:val="0"/>
      <w:marTop w:val="0"/>
      <w:marBottom w:val="0"/>
      <w:divBdr>
        <w:top w:val="none" w:sz="0" w:space="0" w:color="auto"/>
        <w:left w:val="none" w:sz="0" w:space="0" w:color="auto"/>
        <w:bottom w:val="none" w:sz="0" w:space="0" w:color="auto"/>
        <w:right w:val="none" w:sz="0" w:space="0" w:color="auto"/>
      </w:divBdr>
    </w:div>
    <w:div w:id="209593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244AA-E00A-4648-8E85-B7878AEB7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1336</TotalTime>
  <Pages>9</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Симона Јовеска</cp:lastModifiedBy>
  <cp:revision>53</cp:revision>
  <dcterms:created xsi:type="dcterms:W3CDTF">2021-01-17T13:59:00Z</dcterms:created>
  <dcterms:modified xsi:type="dcterms:W3CDTF">2025-03-05T09:07:00Z</dcterms:modified>
</cp:coreProperties>
</file>