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DA4C9" w14:textId="77777777" w:rsidR="002A75B0" w:rsidRPr="00AA690F" w:rsidRDefault="002A75B0" w:rsidP="00654F74">
      <w:pPr>
        <w:spacing w:after="0" w:line="276" w:lineRule="auto"/>
        <w:ind w:left="5400" w:firstLine="720"/>
        <w:rPr>
          <w:rFonts w:ascii="Times New Roman" w:hAnsi="Times New Roman" w:cs="Times New Roman"/>
          <w:sz w:val="24"/>
          <w:szCs w:val="24"/>
          <w:lang w:val="mk-MK"/>
        </w:rPr>
      </w:pPr>
      <w:r w:rsidRPr="00AA690F">
        <w:rPr>
          <w:rFonts w:ascii="Times New Roman" w:hAnsi="Times New Roman" w:cs="Times New Roman"/>
          <w:b/>
          <w:sz w:val="24"/>
          <w:szCs w:val="24"/>
          <w:lang w:val="mk-MK"/>
        </w:rPr>
        <w:t>Подготвил</w:t>
      </w:r>
      <w:r w:rsidRPr="00AA690F">
        <w:rPr>
          <w:rFonts w:ascii="Times New Roman" w:hAnsi="Times New Roman" w:cs="Times New Roman"/>
          <w:sz w:val="24"/>
          <w:szCs w:val="24"/>
          <w:lang w:val="mk-MK"/>
        </w:rPr>
        <w:t>:</w:t>
      </w:r>
    </w:p>
    <w:p w14:paraId="0AC774CF" w14:textId="77777777" w:rsidR="002A75B0" w:rsidRPr="00AA690F" w:rsidRDefault="002A75B0" w:rsidP="00654F74">
      <w:pPr>
        <w:spacing w:after="0" w:line="276" w:lineRule="auto"/>
        <w:ind w:left="6120"/>
        <w:rPr>
          <w:rFonts w:ascii="Times New Roman" w:hAnsi="Times New Roman" w:cs="Times New Roman"/>
          <w:sz w:val="24"/>
          <w:szCs w:val="24"/>
          <w:lang w:val="mk-MK"/>
        </w:rPr>
      </w:pPr>
      <w:r w:rsidRPr="00AA690F">
        <w:rPr>
          <w:rFonts w:ascii="Times New Roman" w:hAnsi="Times New Roman" w:cs="Times New Roman"/>
          <w:sz w:val="24"/>
          <w:szCs w:val="24"/>
          <w:lang w:val="mk-MK"/>
        </w:rPr>
        <w:t xml:space="preserve">Сектор за економски развој, јавнни дејности и информатичка технологија на </w:t>
      </w:r>
      <w:r w:rsidR="00AB5DB0" w:rsidRPr="00AA690F">
        <w:rPr>
          <w:rFonts w:ascii="Times New Roman" w:hAnsi="Times New Roman" w:cs="Times New Roman"/>
          <w:sz w:val="24"/>
          <w:szCs w:val="24"/>
          <w:lang w:val="mk-MK"/>
        </w:rPr>
        <w:t>Општина</w:t>
      </w:r>
      <w:r w:rsidRPr="00AA690F">
        <w:rPr>
          <w:rFonts w:ascii="Times New Roman" w:hAnsi="Times New Roman" w:cs="Times New Roman"/>
          <w:sz w:val="24"/>
          <w:szCs w:val="24"/>
          <w:lang w:val="mk-MK"/>
        </w:rPr>
        <w:t xml:space="preserve"> Битола</w:t>
      </w:r>
    </w:p>
    <w:p w14:paraId="20D8EF1C" w14:textId="77777777" w:rsidR="002A75B0" w:rsidRPr="00AA690F" w:rsidRDefault="002A75B0" w:rsidP="00654F74">
      <w:pPr>
        <w:spacing w:after="0" w:line="276" w:lineRule="auto"/>
        <w:ind w:left="5400" w:firstLine="720"/>
        <w:rPr>
          <w:rFonts w:ascii="Times New Roman" w:hAnsi="Times New Roman" w:cs="Times New Roman"/>
          <w:sz w:val="24"/>
          <w:szCs w:val="24"/>
          <w:lang w:val="mk-MK"/>
        </w:rPr>
      </w:pPr>
      <w:r w:rsidRPr="00AA690F">
        <w:rPr>
          <w:rFonts w:ascii="Times New Roman" w:hAnsi="Times New Roman" w:cs="Times New Roman"/>
          <w:b/>
          <w:sz w:val="24"/>
          <w:szCs w:val="24"/>
          <w:lang w:val="mk-MK"/>
        </w:rPr>
        <w:t>Разгледува</w:t>
      </w:r>
      <w:r w:rsidRPr="00AA690F">
        <w:rPr>
          <w:rFonts w:ascii="Times New Roman" w:hAnsi="Times New Roman" w:cs="Times New Roman"/>
          <w:sz w:val="24"/>
          <w:szCs w:val="24"/>
          <w:lang w:val="mk-MK"/>
        </w:rPr>
        <w:t xml:space="preserve">: </w:t>
      </w:r>
    </w:p>
    <w:p w14:paraId="3D59CAB5" w14:textId="77777777" w:rsidR="002A75B0" w:rsidRPr="00AA690F" w:rsidRDefault="002A75B0" w:rsidP="00654F74">
      <w:pPr>
        <w:spacing w:after="0" w:line="276" w:lineRule="auto"/>
        <w:ind w:left="6120"/>
        <w:rPr>
          <w:rFonts w:ascii="Times New Roman" w:hAnsi="Times New Roman" w:cs="Times New Roman"/>
          <w:sz w:val="24"/>
          <w:szCs w:val="24"/>
          <w:lang w:val="mk-MK"/>
        </w:rPr>
      </w:pPr>
      <w:r w:rsidRPr="00AA690F">
        <w:rPr>
          <w:rFonts w:ascii="Times New Roman" w:hAnsi="Times New Roman" w:cs="Times New Roman"/>
          <w:sz w:val="24"/>
          <w:szCs w:val="24"/>
          <w:lang w:val="mk-MK"/>
        </w:rPr>
        <w:t>Комисија за јавни дејности</w:t>
      </w:r>
    </w:p>
    <w:p w14:paraId="38C24ACF" w14:textId="77777777" w:rsidR="002A75B0" w:rsidRPr="00AA690F" w:rsidRDefault="002A75B0" w:rsidP="00654F74">
      <w:pPr>
        <w:spacing w:after="0" w:line="276" w:lineRule="auto"/>
        <w:ind w:left="5400" w:firstLine="720"/>
        <w:rPr>
          <w:rFonts w:ascii="Times New Roman" w:hAnsi="Times New Roman" w:cs="Times New Roman"/>
          <w:sz w:val="24"/>
          <w:szCs w:val="24"/>
          <w:lang w:val="mk-MK"/>
        </w:rPr>
      </w:pPr>
      <w:r w:rsidRPr="00AA690F">
        <w:rPr>
          <w:rFonts w:ascii="Times New Roman" w:hAnsi="Times New Roman" w:cs="Times New Roman"/>
          <w:b/>
          <w:sz w:val="24"/>
          <w:szCs w:val="24"/>
          <w:lang w:val="mk-MK"/>
        </w:rPr>
        <w:t>Одлучува</w:t>
      </w:r>
      <w:r w:rsidRPr="00AA690F">
        <w:rPr>
          <w:rFonts w:ascii="Times New Roman" w:hAnsi="Times New Roman" w:cs="Times New Roman"/>
          <w:sz w:val="24"/>
          <w:szCs w:val="24"/>
          <w:lang w:val="mk-MK"/>
        </w:rPr>
        <w:t>:</w:t>
      </w:r>
    </w:p>
    <w:p w14:paraId="10BCC4DD" w14:textId="77777777" w:rsidR="002A75B0" w:rsidRPr="008C0B63" w:rsidRDefault="002A75B0" w:rsidP="00654F74">
      <w:pPr>
        <w:spacing w:after="0" w:line="276" w:lineRule="auto"/>
        <w:ind w:left="6120"/>
        <w:rPr>
          <w:rFonts w:ascii="Times New Roman" w:hAnsi="Times New Roman" w:cs="Times New Roman"/>
          <w:sz w:val="24"/>
          <w:szCs w:val="24"/>
          <w:lang w:val="mk-MK"/>
        </w:rPr>
      </w:pPr>
      <w:r w:rsidRPr="00AA690F">
        <w:rPr>
          <w:rFonts w:ascii="Times New Roman" w:hAnsi="Times New Roman" w:cs="Times New Roman"/>
          <w:sz w:val="24"/>
          <w:szCs w:val="24"/>
          <w:lang w:val="mk-MK"/>
        </w:rPr>
        <w:t xml:space="preserve">Совет на </w:t>
      </w:r>
      <w:r w:rsidR="00AB5DB0" w:rsidRPr="00AA690F">
        <w:rPr>
          <w:rFonts w:ascii="Times New Roman" w:hAnsi="Times New Roman" w:cs="Times New Roman"/>
          <w:sz w:val="24"/>
          <w:szCs w:val="24"/>
          <w:lang w:val="mk-MK"/>
        </w:rPr>
        <w:t>Општина</w:t>
      </w:r>
      <w:r w:rsidRPr="00AA690F">
        <w:rPr>
          <w:rFonts w:ascii="Times New Roman" w:hAnsi="Times New Roman" w:cs="Times New Roman"/>
          <w:sz w:val="24"/>
          <w:szCs w:val="24"/>
          <w:lang w:val="mk-MK"/>
        </w:rPr>
        <w:t xml:space="preserve"> Битола</w:t>
      </w:r>
    </w:p>
    <w:p w14:paraId="05099827" w14:textId="645DF443" w:rsidR="0044234E" w:rsidRPr="00AA690F" w:rsidRDefault="006158C6" w:rsidP="00A74C0C">
      <w:pPr>
        <w:spacing w:after="0" w:line="276" w:lineRule="auto"/>
        <w:ind w:left="6120"/>
        <w:rPr>
          <w:rFonts w:ascii="Times New Roman" w:hAnsi="Times New Roman" w:cs="Times New Roman"/>
          <w:sz w:val="24"/>
          <w:szCs w:val="24"/>
          <w:lang w:val="mk-MK"/>
        </w:rPr>
      </w:pPr>
      <w:r w:rsidRPr="00AA690F">
        <w:rPr>
          <w:rFonts w:ascii="Times New Roman" w:hAnsi="Times New Roman" w:cs="Times New Roman"/>
          <w:b/>
          <w:sz w:val="24"/>
          <w:szCs w:val="24"/>
          <w:lang w:val="mk-MK"/>
        </w:rPr>
        <w:t>Претставник на комисија</w:t>
      </w:r>
      <w:r w:rsidRPr="00AA690F">
        <w:rPr>
          <w:rFonts w:ascii="Times New Roman" w:hAnsi="Times New Roman" w:cs="Times New Roman"/>
          <w:sz w:val="24"/>
          <w:szCs w:val="24"/>
          <w:lang w:val="mk-MK"/>
        </w:rPr>
        <w:t>:</w:t>
      </w:r>
      <w:r w:rsidR="00A74C0C">
        <w:rPr>
          <w:rFonts w:ascii="Times New Roman" w:hAnsi="Times New Roman" w:cs="Times New Roman"/>
          <w:sz w:val="24"/>
          <w:szCs w:val="24"/>
          <w:lang w:val="mk-MK"/>
        </w:rPr>
        <w:t xml:space="preserve"> </w:t>
      </w:r>
    </w:p>
    <w:p w14:paraId="5C1ECB23" w14:textId="77777777" w:rsidR="006158C6" w:rsidRPr="00AA690F" w:rsidRDefault="0044234E" w:rsidP="006158C6">
      <w:pPr>
        <w:spacing w:after="0" w:line="276" w:lineRule="auto"/>
        <w:ind w:left="6120"/>
        <w:rPr>
          <w:rFonts w:ascii="Times New Roman" w:hAnsi="Times New Roman" w:cs="Times New Roman"/>
          <w:sz w:val="24"/>
          <w:szCs w:val="24"/>
          <w:lang w:val="mk-MK"/>
        </w:rPr>
      </w:pPr>
      <w:r w:rsidRPr="00AA690F">
        <w:rPr>
          <w:rFonts w:ascii="Times New Roman" w:hAnsi="Times New Roman" w:cs="Times New Roman"/>
          <w:sz w:val="24"/>
          <w:szCs w:val="24"/>
          <w:lang w:val="mk-MK"/>
        </w:rPr>
        <w:t xml:space="preserve">м-р </w:t>
      </w:r>
      <w:r w:rsidR="006158C6" w:rsidRPr="00AA690F">
        <w:rPr>
          <w:rFonts w:ascii="Times New Roman" w:hAnsi="Times New Roman" w:cs="Times New Roman"/>
          <w:sz w:val="24"/>
          <w:szCs w:val="24"/>
          <w:lang w:val="mk-MK"/>
        </w:rPr>
        <w:t>Виолета Налевска</w:t>
      </w:r>
    </w:p>
    <w:p w14:paraId="2463D5AF" w14:textId="77777777" w:rsidR="006158C6" w:rsidRPr="00AA690F" w:rsidRDefault="0044234E" w:rsidP="006158C6">
      <w:pPr>
        <w:spacing w:after="0" w:line="276" w:lineRule="auto"/>
        <w:ind w:left="6120"/>
        <w:rPr>
          <w:rFonts w:ascii="Times New Roman" w:hAnsi="Times New Roman" w:cs="Times New Roman"/>
          <w:sz w:val="24"/>
          <w:szCs w:val="24"/>
          <w:lang w:val="mk-MK"/>
        </w:rPr>
      </w:pPr>
      <w:r w:rsidRPr="00AA690F">
        <w:rPr>
          <w:rFonts w:ascii="Times New Roman" w:hAnsi="Times New Roman" w:cs="Times New Roman"/>
          <w:sz w:val="24"/>
          <w:szCs w:val="24"/>
          <w:lang w:val="mk-MK"/>
        </w:rPr>
        <w:t xml:space="preserve">м-р </w:t>
      </w:r>
      <w:r w:rsidR="006158C6" w:rsidRPr="00AA690F">
        <w:rPr>
          <w:rFonts w:ascii="Times New Roman" w:hAnsi="Times New Roman" w:cs="Times New Roman"/>
          <w:sz w:val="24"/>
          <w:szCs w:val="24"/>
          <w:lang w:val="mk-MK"/>
        </w:rPr>
        <w:t>Симона Јовеска</w:t>
      </w:r>
    </w:p>
    <w:p w14:paraId="2509577E" w14:textId="77777777" w:rsidR="006158C6" w:rsidRPr="008C0B63" w:rsidRDefault="006158C6" w:rsidP="00654F74">
      <w:pPr>
        <w:spacing w:after="0" w:line="276" w:lineRule="auto"/>
        <w:ind w:left="6120"/>
        <w:rPr>
          <w:rFonts w:ascii="Times New Roman" w:hAnsi="Times New Roman" w:cs="Times New Roman"/>
          <w:sz w:val="24"/>
          <w:szCs w:val="24"/>
          <w:lang w:val="mk-MK"/>
        </w:rPr>
      </w:pPr>
    </w:p>
    <w:p w14:paraId="726E4A19" w14:textId="77777777" w:rsidR="002A75B0" w:rsidRPr="00AA690F" w:rsidRDefault="002A75B0" w:rsidP="00DA78F2">
      <w:pPr>
        <w:spacing w:line="360" w:lineRule="auto"/>
        <w:ind w:firstLine="720"/>
        <w:jc w:val="both"/>
        <w:rPr>
          <w:rFonts w:ascii="Times New Roman" w:hAnsi="Times New Roman" w:cs="Times New Roman"/>
          <w:sz w:val="24"/>
          <w:szCs w:val="24"/>
          <w:lang w:val="mk-MK"/>
        </w:rPr>
      </w:pPr>
    </w:p>
    <w:p w14:paraId="0C1D8C4F" w14:textId="77777777" w:rsidR="002A75B0" w:rsidRPr="00AA690F" w:rsidRDefault="002A75B0" w:rsidP="00DA78F2">
      <w:pPr>
        <w:spacing w:line="360" w:lineRule="auto"/>
        <w:ind w:firstLine="720"/>
        <w:jc w:val="both"/>
        <w:rPr>
          <w:rFonts w:ascii="Times New Roman" w:hAnsi="Times New Roman" w:cs="Times New Roman"/>
          <w:sz w:val="24"/>
          <w:szCs w:val="24"/>
          <w:lang w:val="mk-MK"/>
        </w:rPr>
      </w:pPr>
    </w:p>
    <w:p w14:paraId="649C637A" w14:textId="77777777" w:rsidR="002A75B0" w:rsidRPr="00AA690F" w:rsidRDefault="002A75B0" w:rsidP="00DA78F2">
      <w:pPr>
        <w:spacing w:line="360" w:lineRule="auto"/>
        <w:jc w:val="center"/>
        <w:rPr>
          <w:rFonts w:ascii="Times New Roman" w:hAnsi="Times New Roman" w:cs="Times New Roman"/>
          <w:sz w:val="24"/>
          <w:szCs w:val="24"/>
          <w:lang w:val="mk-MK"/>
        </w:rPr>
      </w:pPr>
      <w:r w:rsidRPr="00AA690F">
        <w:rPr>
          <w:rFonts w:ascii="Times New Roman" w:hAnsi="Times New Roman" w:cs="Times New Roman"/>
          <w:noProof/>
          <w:sz w:val="24"/>
          <w:szCs w:val="24"/>
        </w:rPr>
        <w:drawing>
          <wp:inline distT="0" distB="0" distL="0" distR="0" wp14:anchorId="7BC9512E" wp14:editId="753C47F2">
            <wp:extent cx="6415941" cy="902524"/>
            <wp:effectExtent l="0" t="0" r="0" b="0"/>
            <wp:docPr id="5" name="Picture 4" descr="E:\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op_logo.png"/>
                    <pic:cNvPicPr>
                      <a:picLocks noChangeAspect="1" noChangeArrowheads="1"/>
                    </pic:cNvPicPr>
                  </pic:nvPicPr>
                  <pic:blipFill>
                    <a:blip r:embed="rId8" cstate="print"/>
                    <a:srcRect/>
                    <a:stretch>
                      <a:fillRect/>
                    </a:stretch>
                  </pic:blipFill>
                  <pic:spPr bwMode="auto">
                    <a:xfrm>
                      <a:off x="0" y="0"/>
                      <a:ext cx="6506115" cy="915209"/>
                    </a:xfrm>
                    <a:prstGeom prst="rect">
                      <a:avLst/>
                    </a:prstGeom>
                    <a:noFill/>
                    <a:ln w="9525">
                      <a:noFill/>
                      <a:miter lim="800000"/>
                      <a:headEnd/>
                      <a:tailEnd/>
                    </a:ln>
                  </pic:spPr>
                </pic:pic>
              </a:graphicData>
            </a:graphic>
          </wp:inline>
        </w:drawing>
      </w:r>
    </w:p>
    <w:p w14:paraId="5EA122AC" w14:textId="77777777" w:rsidR="002A75B0" w:rsidRPr="00AA690F" w:rsidRDefault="002A75B0" w:rsidP="00DA78F2">
      <w:pPr>
        <w:spacing w:line="360" w:lineRule="auto"/>
        <w:jc w:val="both"/>
        <w:rPr>
          <w:rFonts w:ascii="Times New Roman" w:hAnsi="Times New Roman" w:cs="Times New Roman"/>
          <w:b/>
          <w:sz w:val="24"/>
          <w:szCs w:val="24"/>
          <w:lang w:val="mk-MK"/>
        </w:rPr>
      </w:pPr>
    </w:p>
    <w:p w14:paraId="66BC1B24" w14:textId="77777777" w:rsidR="00B2223F" w:rsidRPr="00AA690F" w:rsidRDefault="00011457" w:rsidP="00DA78F2">
      <w:pPr>
        <w:spacing w:line="360" w:lineRule="auto"/>
        <w:jc w:val="center"/>
        <w:rPr>
          <w:rFonts w:ascii="Times New Roman" w:hAnsi="Times New Roman" w:cs="Times New Roman"/>
          <w:b/>
          <w:color w:val="C45911" w:themeColor="accent2" w:themeShade="BF"/>
          <w:sz w:val="36"/>
          <w:szCs w:val="24"/>
          <w:lang w:val="mk-MK"/>
        </w:rPr>
      </w:pPr>
      <w:r w:rsidRPr="00AA690F">
        <w:rPr>
          <w:rFonts w:ascii="Times New Roman" w:hAnsi="Times New Roman" w:cs="Times New Roman"/>
          <w:b/>
          <w:color w:val="C45911" w:themeColor="accent2" w:themeShade="BF"/>
          <w:sz w:val="36"/>
          <w:szCs w:val="24"/>
          <w:lang w:val="mk-MK"/>
        </w:rPr>
        <w:t xml:space="preserve">ГОДИШЕН </w:t>
      </w:r>
      <w:r w:rsidR="00B2223F" w:rsidRPr="00AA690F">
        <w:rPr>
          <w:rFonts w:ascii="Times New Roman" w:hAnsi="Times New Roman" w:cs="Times New Roman"/>
          <w:b/>
          <w:color w:val="C45911" w:themeColor="accent2" w:themeShade="BF"/>
          <w:sz w:val="36"/>
          <w:szCs w:val="24"/>
          <w:lang w:val="mk-MK"/>
        </w:rPr>
        <w:t>ИЗВЕШТАЈ ЗА РЕАЛИЗАЦИЈА НА</w:t>
      </w:r>
    </w:p>
    <w:p w14:paraId="596A1B2E" w14:textId="11EE233A" w:rsidR="00A30864" w:rsidRPr="00AA690F" w:rsidRDefault="008A492B" w:rsidP="00DA78F2">
      <w:pPr>
        <w:spacing w:line="360" w:lineRule="auto"/>
        <w:jc w:val="center"/>
        <w:rPr>
          <w:rFonts w:ascii="Times New Roman" w:hAnsi="Times New Roman" w:cs="Times New Roman"/>
          <w:b/>
          <w:color w:val="C45911" w:themeColor="accent2" w:themeShade="BF"/>
          <w:sz w:val="36"/>
          <w:szCs w:val="24"/>
          <w:lang w:val="mk-MK"/>
        </w:rPr>
      </w:pPr>
      <w:r w:rsidRPr="00AA690F">
        <w:rPr>
          <w:rFonts w:ascii="Times New Roman" w:hAnsi="Times New Roman" w:cs="Times New Roman"/>
          <w:b/>
          <w:color w:val="C45911" w:themeColor="accent2" w:themeShade="BF"/>
          <w:sz w:val="36"/>
          <w:szCs w:val="24"/>
          <w:lang w:val="mk-MK"/>
        </w:rPr>
        <w:t>ПРОГРАМА ЗА СОЦИЈАЛНАТА</w:t>
      </w:r>
      <w:r w:rsidR="00B2223F" w:rsidRPr="00AA690F">
        <w:rPr>
          <w:rFonts w:ascii="Times New Roman" w:hAnsi="Times New Roman" w:cs="Times New Roman"/>
          <w:b/>
          <w:color w:val="C45911" w:themeColor="accent2" w:themeShade="BF"/>
          <w:sz w:val="36"/>
          <w:szCs w:val="24"/>
          <w:lang w:val="mk-MK"/>
        </w:rPr>
        <w:t xml:space="preserve"> ЗАШТИТА ВО </w:t>
      </w:r>
      <w:r w:rsidR="00AB5DB0" w:rsidRPr="00AA690F">
        <w:rPr>
          <w:rFonts w:ascii="Times New Roman" w:hAnsi="Times New Roman" w:cs="Times New Roman"/>
          <w:b/>
          <w:color w:val="C45911" w:themeColor="accent2" w:themeShade="BF"/>
          <w:sz w:val="36"/>
          <w:szCs w:val="24"/>
          <w:lang w:val="mk-MK"/>
        </w:rPr>
        <w:t>ОПШТИНА</w:t>
      </w:r>
      <w:r w:rsidR="00B2223F" w:rsidRPr="00AA690F">
        <w:rPr>
          <w:rFonts w:ascii="Times New Roman" w:hAnsi="Times New Roman" w:cs="Times New Roman"/>
          <w:b/>
          <w:color w:val="C45911" w:themeColor="accent2" w:themeShade="BF"/>
          <w:sz w:val="36"/>
          <w:szCs w:val="24"/>
          <w:lang w:val="mk-MK"/>
        </w:rPr>
        <w:t xml:space="preserve"> БИТОЛА ЗА </w:t>
      </w:r>
      <w:r w:rsidR="00C90488">
        <w:rPr>
          <w:rFonts w:ascii="Times New Roman" w:hAnsi="Times New Roman" w:cs="Times New Roman"/>
          <w:b/>
          <w:color w:val="C45911" w:themeColor="accent2" w:themeShade="BF"/>
          <w:sz w:val="36"/>
          <w:szCs w:val="24"/>
          <w:lang w:val="mk-MK"/>
        </w:rPr>
        <w:t>2025</w:t>
      </w:r>
      <w:r w:rsidR="008B3EDA">
        <w:rPr>
          <w:rFonts w:ascii="Times New Roman" w:hAnsi="Times New Roman" w:cs="Times New Roman"/>
          <w:b/>
          <w:color w:val="C45911" w:themeColor="accent2" w:themeShade="BF"/>
          <w:sz w:val="36"/>
          <w:szCs w:val="24"/>
          <w:lang w:val="mk-MK"/>
        </w:rPr>
        <w:t xml:space="preserve"> </w:t>
      </w:r>
      <w:r w:rsidR="00B2223F" w:rsidRPr="00AA690F">
        <w:rPr>
          <w:rFonts w:ascii="Times New Roman" w:hAnsi="Times New Roman" w:cs="Times New Roman"/>
          <w:b/>
          <w:color w:val="C45911" w:themeColor="accent2" w:themeShade="BF"/>
          <w:sz w:val="36"/>
          <w:szCs w:val="24"/>
          <w:lang w:val="mk-MK"/>
        </w:rPr>
        <w:t>ГОДИНА</w:t>
      </w:r>
    </w:p>
    <w:p w14:paraId="56A18B27" w14:textId="77777777" w:rsidR="00B2223F" w:rsidRPr="00AA690F" w:rsidRDefault="00B2223F" w:rsidP="00DA78F2">
      <w:pPr>
        <w:spacing w:line="360" w:lineRule="auto"/>
        <w:ind w:firstLine="720"/>
        <w:jc w:val="both"/>
        <w:rPr>
          <w:rFonts w:ascii="Times New Roman" w:hAnsi="Times New Roman" w:cs="Times New Roman"/>
          <w:b/>
          <w:sz w:val="24"/>
          <w:szCs w:val="24"/>
          <w:lang w:val="mk-MK"/>
        </w:rPr>
      </w:pPr>
    </w:p>
    <w:p w14:paraId="0E643009" w14:textId="77777777" w:rsidR="00B2223F" w:rsidRPr="00AA690F" w:rsidRDefault="00011457" w:rsidP="00DA78F2">
      <w:pPr>
        <w:tabs>
          <w:tab w:val="left" w:pos="3405"/>
        </w:tabs>
        <w:spacing w:line="360" w:lineRule="auto"/>
        <w:ind w:firstLine="720"/>
        <w:jc w:val="both"/>
        <w:rPr>
          <w:rFonts w:ascii="Times New Roman" w:hAnsi="Times New Roman" w:cs="Times New Roman"/>
          <w:b/>
          <w:sz w:val="24"/>
          <w:szCs w:val="24"/>
          <w:lang w:val="mk-MK"/>
        </w:rPr>
      </w:pPr>
      <w:r w:rsidRPr="00AA690F">
        <w:rPr>
          <w:rFonts w:ascii="Times New Roman" w:hAnsi="Times New Roman" w:cs="Times New Roman"/>
          <w:b/>
          <w:sz w:val="24"/>
          <w:szCs w:val="24"/>
          <w:lang w:val="mk-MK"/>
        </w:rPr>
        <w:tab/>
      </w:r>
    </w:p>
    <w:p w14:paraId="34938D15" w14:textId="77777777" w:rsidR="00B2223F" w:rsidRPr="00AA690F" w:rsidRDefault="00B2223F" w:rsidP="00DA78F2">
      <w:pPr>
        <w:spacing w:line="360" w:lineRule="auto"/>
        <w:ind w:firstLine="720"/>
        <w:jc w:val="both"/>
        <w:rPr>
          <w:rFonts w:ascii="Times New Roman" w:hAnsi="Times New Roman" w:cs="Times New Roman"/>
          <w:b/>
          <w:sz w:val="24"/>
          <w:szCs w:val="24"/>
          <w:lang w:val="mk-MK"/>
        </w:rPr>
      </w:pPr>
    </w:p>
    <w:p w14:paraId="1B9820DE" w14:textId="77777777" w:rsidR="003E400B" w:rsidRPr="00AA690F" w:rsidRDefault="003E400B" w:rsidP="00DA78F2">
      <w:pPr>
        <w:spacing w:line="360" w:lineRule="auto"/>
        <w:jc w:val="center"/>
        <w:rPr>
          <w:rFonts w:ascii="Times New Roman" w:hAnsi="Times New Roman" w:cs="Times New Roman"/>
          <w:sz w:val="24"/>
          <w:szCs w:val="24"/>
          <w:lang w:val="mk-MK"/>
        </w:rPr>
      </w:pPr>
    </w:p>
    <w:p w14:paraId="3631AE01" w14:textId="1E8167B1" w:rsidR="002A75B0" w:rsidRPr="00AA690F" w:rsidRDefault="006158C6" w:rsidP="006158C6">
      <w:pPr>
        <w:spacing w:line="360" w:lineRule="auto"/>
        <w:jc w:val="center"/>
        <w:rPr>
          <w:rFonts w:ascii="Times New Roman" w:hAnsi="Times New Roman" w:cs="Times New Roman"/>
          <w:color w:val="C45911" w:themeColor="accent2" w:themeShade="BF"/>
          <w:sz w:val="32"/>
          <w:szCs w:val="28"/>
        </w:rPr>
      </w:pPr>
      <w:r w:rsidRPr="00AA690F">
        <w:rPr>
          <w:rFonts w:ascii="Times New Roman" w:hAnsi="Times New Roman" w:cs="Times New Roman"/>
          <w:sz w:val="24"/>
          <w:szCs w:val="24"/>
          <w:lang w:val="mk-MK"/>
        </w:rPr>
        <w:t>Март</w:t>
      </w:r>
      <w:r w:rsidR="003E400B" w:rsidRPr="00AA690F">
        <w:rPr>
          <w:rFonts w:ascii="Times New Roman" w:hAnsi="Times New Roman" w:cs="Times New Roman"/>
          <w:sz w:val="24"/>
          <w:szCs w:val="24"/>
          <w:lang w:val="mk-MK"/>
        </w:rPr>
        <w:t xml:space="preserve">, </w:t>
      </w:r>
      <w:r w:rsidR="002A75B0" w:rsidRPr="00AA690F">
        <w:rPr>
          <w:rFonts w:ascii="Times New Roman" w:hAnsi="Times New Roman" w:cs="Times New Roman"/>
          <w:sz w:val="24"/>
          <w:szCs w:val="24"/>
          <w:lang w:val="mk-MK"/>
        </w:rPr>
        <w:t>202</w:t>
      </w:r>
      <w:r w:rsidR="00C90488">
        <w:rPr>
          <w:rFonts w:ascii="Times New Roman" w:hAnsi="Times New Roman" w:cs="Times New Roman"/>
          <w:sz w:val="24"/>
          <w:szCs w:val="24"/>
          <w:lang w:val="mk-MK"/>
        </w:rPr>
        <w:t>6</w:t>
      </w:r>
    </w:p>
    <w:sdt>
      <w:sdtPr>
        <w:rPr>
          <w:rFonts w:ascii="Times New Roman" w:eastAsiaTheme="minorHAnsi" w:hAnsi="Times New Roman" w:cs="Times New Roman"/>
          <w:color w:val="auto"/>
          <w:sz w:val="22"/>
          <w:szCs w:val="22"/>
        </w:rPr>
        <w:id w:val="551122510"/>
        <w:docPartObj>
          <w:docPartGallery w:val="Table of Contents"/>
          <w:docPartUnique/>
        </w:docPartObj>
      </w:sdtPr>
      <w:sdtEndPr>
        <w:rPr>
          <w:b/>
          <w:bCs/>
          <w:noProof/>
        </w:rPr>
      </w:sdtEndPr>
      <w:sdtContent>
        <w:p w14:paraId="2AED2F89" w14:textId="77777777" w:rsidR="0059732B" w:rsidRPr="00AA690F" w:rsidRDefault="0059732B" w:rsidP="006623E5">
          <w:pPr>
            <w:pStyle w:val="TOCHeading"/>
            <w:spacing w:line="360" w:lineRule="auto"/>
            <w:rPr>
              <w:rFonts w:ascii="Times New Roman" w:hAnsi="Times New Roman" w:cs="Times New Roman"/>
              <w:sz w:val="22"/>
              <w:szCs w:val="22"/>
              <w:lang w:val="mk-MK"/>
            </w:rPr>
          </w:pPr>
          <w:r w:rsidRPr="00AA690F">
            <w:rPr>
              <w:rFonts w:ascii="Times New Roman" w:hAnsi="Times New Roman" w:cs="Times New Roman"/>
              <w:color w:val="C45911" w:themeColor="accent2" w:themeShade="BF"/>
              <w:sz w:val="22"/>
              <w:szCs w:val="22"/>
              <w:lang w:val="mk-MK"/>
            </w:rPr>
            <w:t>Содржина:</w:t>
          </w:r>
        </w:p>
        <w:p w14:paraId="68456612" w14:textId="77777777" w:rsidR="00D725F5" w:rsidRPr="00AA690F" w:rsidRDefault="00977D58">
          <w:pPr>
            <w:pStyle w:val="TOC1"/>
            <w:tabs>
              <w:tab w:val="right" w:leader="dot" w:pos="9350"/>
            </w:tabs>
            <w:rPr>
              <w:rFonts w:eastAsiaTheme="minorEastAsia"/>
              <w:noProof/>
            </w:rPr>
          </w:pPr>
          <w:r w:rsidRPr="00AA690F">
            <w:rPr>
              <w:rFonts w:ascii="Times New Roman" w:hAnsi="Times New Roman" w:cs="Times New Roman"/>
            </w:rPr>
            <w:fldChar w:fldCharType="begin"/>
          </w:r>
          <w:r w:rsidR="0059732B" w:rsidRPr="00AA690F">
            <w:rPr>
              <w:rFonts w:ascii="Times New Roman" w:hAnsi="Times New Roman" w:cs="Times New Roman"/>
            </w:rPr>
            <w:instrText xml:space="preserve"> TOC \o "1-4" \h \z \u </w:instrText>
          </w:r>
          <w:r w:rsidRPr="00AA690F">
            <w:rPr>
              <w:rFonts w:ascii="Times New Roman" w:hAnsi="Times New Roman" w:cs="Times New Roman"/>
            </w:rPr>
            <w:fldChar w:fldCharType="separate"/>
          </w:r>
          <w:hyperlink w:anchor="_Toc93039569" w:history="1">
            <w:r w:rsidR="00D725F5" w:rsidRPr="00AA690F">
              <w:rPr>
                <w:rStyle w:val="Hyperlink"/>
                <w:rFonts w:ascii="Times New Roman" w:hAnsi="Times New Roman" w:cs="Times New Roman"/>
                <w:noProof/>
              </w:rPr>
              <w:t>ВОВЕД</w:t>
            </w:r>
            <w:r w:rsidR="00D725F5" w:rsidRPr="00AA690F">
              <w:rPr>
                <w:noProof/>
                <w:webHidden/>
              </w:rPr>
              <w:tab/>
            </w:r>
            <w:r w:rsidRPr="00AA690F">
              <w:rPr>
                <w:noProof/>
                <w:webHidden/>
              </w:rPr>
              <w:fldChar w:fldCharType="begin"/>
            </w:r>
            <w:r w:rsidR="00D725F5" w:rsidRPr="00AA690F">
              <w:rPr>
                <w:noProof/>
                <w:webHidden/>
              </w:rPr>
              <w:instrText xml:space="preserve"> PAGEREF _Toc93039569 \h </w:instrText>
            </w:r>
            <w:r w:rsidRPr="00AA690F">
              <w:rPr>
                <w:noProof/>
                <w:webHidden/>
              </w:rPr>
            </w:r>
            <w:r w:rsidRPr="00AA690F">
              <w:rPr>
                <w:noProof/>
                <w:webHidden/>
              </w:rPr>
              <w:fldChar w:fldCharType="separate"/>
            </w:r>
            <w:r w:rsidR="00D725F5" w:rsidRPr="00AA690F">
              <w:rPr>
                <w:noProof/>
                <w:webHidden/>
              </w:rPr>
              <w:t>1</w:t>
            </w:r>
            <w:r w:rsidRPr="00AA690F">
              <w:rPr>
                <w:noProof/>
                <w:webHidden/>
              </w:rPr>
              <w:fldChar w:fldCharType="end"/>
            </w:r>
          </w:hyperlink>
        </w:p>
        <w:p w14:paraId="4969AF6F" w14:textId="77777777" w:rsidR="00D725F5" w:rsidRPr="00AA690F" w:rsidRDefault="00D725F5">
          <w:pPr>
            <w:pStyle w:val="TOC1"/>
            <w:tabs>
              <w:tab w:val="right" w:leader="dot" w:pos="9350"/>
            </w:tabs>
            <w:rPr>
              <w:rFonts w:eastAsiaTheme="minorEastAsia"/>
              <w:noProof/>
            </w:rPr>
          </w:pPr>
          <w:hyperlink w:anchor="_Toc93039570" w:history="1">
            <w:r w:rsidRPr="00AA690F">
              <w:rPr>
                <w:rStyle w:val="Hyperlink"/>
                <w:rFonts w:ascii="Times New Roman" w:hAnsi="Times New Roman" w:cs="Times New Roman"/>
                <w:noProof/>
                <w:lang w:val="mk-MK"/>
              </w:rPr>
              <w:t>ЦЕЛИ НА ПРОГРАМАТА ЗА СОЦИЈАЛНА ЗАШТИТА НА ОПШТИНА БИТОЛА</w:t>
            </w:r>
            <w:r w:rsidRPr="00AA690F">
              <w:rPr>
                <w:noProof/>
                <w:webHidden/>
              </w:rPr>
              <w:tab/>
            </w:r>
            <w:r w:rsidR="00977D58" w:rsidRPr="00AA690F">
              <w:rPr>
                <w:noProof/>
                <w:webHidden/>
              </w:rPr>
              <w:fldChar w:fldCharType="begin"/>
            </w:r>
            <w:r w:rsidRPr="00AA690F">
              <w:rPr>
                <w:noProof/>
                <w:webHidden/>
              </w:rPr>
              <w:instrText xml:space="preserve"> PAGEREF _Toc93039570 \h </w:instrText>
            </w:r>
            <w:r w:rsidR="00977D58" w:rsidRPr="00AA690F">
              <w:rPr>
                <w:noProof/>
                <w:webHidden/>
              </w:rPr>
            </w:r>
            <w:r w:rsidR="00977D58" w:rsidRPr="00AA690F">
              <w:rPr>
                <w:noProof/>
                <w:webHidden/>
              </w:rPr>
              <w:fldChar w:fldCharType="separate"/>
            </w:r>
            <w:r w:rsidRPr="00AA690F">
              <w:rPr>
                <w:noProof/>
                <w:webHidden/>
              </w:rPr>
              <w:t>2</w:t>
            </w:r>
            <w:r w:rsidR="00977D58" w:rsidRPr="00AA690F">
              <w:rPr>
                <w:noProof/>
                <w:webHidden/>
              </w:rPr>
              <w:fldChar w:fldCharType="end"/>
            </w:r>
          </w:hyperlink>
        </w:p>
        <w:p w14:paraId="767C0891" w14:textId="77777777" w:rsidR="00D725F5" w:rsidRPr="00AA690F" w:rsidRDefault="00D725F5">
          <w:pPr>
            <w:pStyle w:val="TOC1"/>
            <w:tabs>
              <w:tab w:val="right" w:leader="dot" w:pos="9350"/>
            </w:tabs>
            <w:rPr>
              <w:rFonts w:eastAsiaTheme="minorEastAsia"/>
              <w:noProof/>
            </w:rPr>
          </w:pPr>
          <w:hyperlink w:anchor="_Toc93039571" w:history="1">
            <w:r w:rsidRPr="00AA690F">
              <w:rPr>
                <w:rStyle w:val="Hyperlink"/>
                <w:rFonts w:ascii="Times New Roman" w:hAnsi="Times New Roman" w:cs="Times New Roman"/>
                <w:noProof/>
                <w:lang w:val="mk-MK"/>
              </w:rPr>
              <w:t>ЦЕЛИ НА ИЗВЕШТАЈОТ ЗА ПРОГРАМАТА ЗА СОЦИЈАЛНА ЗАШТИТА НА ОПШТИНА БИТОЛА</w:t>
            </w:r>
            <w:r w:rsidRPr="00AA690F">
              <w:rPr>
                <w:noProof/>
                <w:webHidden/>
              </w:rPr>
              <w:tab/>
            </w:r>
            <w:r w:rsidR="00977D58" w:rsidRPr="00AA690F">
              <w:rPr>
                <w:noProof/>
                <w:webHidden/>
              </w:rPr>
              <w:fldChar w:fldCharType="begin"/>
            </w:r>
            <w:r w:rsidRPr="00AA690F">
              <w:rPr>
                <w:noProof/>
                <w:webHidden/>
              </w:rPr>
              <w:instrText xml:space="preserve"> PAGEREF _Toc93039571 \h </w:instrText>
            </w:r>
            <w:r w:rsidR="00977D58" w:rsidRPr="00AA690F">
              <w:rPr>
                <w:noProof/>
                <w:webHidden/>
              </w:rPr>
            </w:r>
            <w:r w:rsidR="00977D58" w:rsidRPr="00AA690F">
              <w:rPr>
                <w:noProof/>
                <w:webHidden/>
              </w:rPr>
              <w:fldChar w:fldCharType="separate"/>
            </w:r>
            <w:r w:rsidRPr="00AA690F">
              <w:rPr>
                <w:noProof/>
                <w:webHidden/>
              </w:rPr>
              <w:t>4</w:t>
            </w:r>
            <w:r w:rsidR="00977D58" w:rsidRPr="00AA690F">
              <w:rPr>
                <w:noProof/>
                <w:webHidden/>
              </w:rPr>
              <w:fldChar w:fldCharType="end"/>
            </w:r>
          </w:hyperlink>
        </w:p>
        <w:p w14:paraId="0F619B50" w14:textId="77777777" w:rsidR="00D725F5" w:rsidRPr="00AA690F" w:rsidRDefault="00D725F5">
          <w:pPr>
            <w:pStyle w:val="TOC1"/>
            <w:tabs>
              <w:tab w:val="right" w:leader="dot" w:pos="9350"/>
            </w:tabs>
            <w:rPr>
              <w:rFonts w:eastAsiaTheme="minorEastAsia"/>
              <w:noProof/>
            </w:rPr>
          </w:pPr>
          <w:hyperlink w:anchor="_Toc93039572" w:history="1">
            <w:r w:rsidRPr="00AA690F">
              <w:rPr>
                <w:rStyle w:val="Hyperlink"/>
                <w:rFonts w:ascii="Times New Roman" w:hAnsi="Times New Roman" w:cs="Times New Roman"/>
                <w:noProof/>
                <w:lang w:val="mk-MK"/>
              </w:rPr>
              <w:t>РЕАЛИЗИРАНИ АКТИВНОСТИ ОД ПРОГРАМАТА ЗА ОСТВАРУВАЊЕ НА СОЦИЈАЛНАТА ЗАШТИТА ВО ОПШТИНА БИТОЛА ЗА 2021 ГОДИНА</w:t>
            </w:r>
            <w:r w:rsidRPr="00AA690F">
              <w:rPr>
                <w:noProof/>
                <w:webHidden/>
              </w:rPr>
              <w:tab/>
            </w:r>
            <w:r w:rsidR="00977D58" w:rsidRPr="00AA690F">
              <w:rPr>
                <w:noProof/>
                <w:webHidden/>
              </w:rPr>
              <w:fldChar w:fldCharType="begin"/>
            </w:r>
            <w:r w:rsidRPr="00AA690F">
              <w:rPr>
                <w:noProof/>
                <w:webHidden/>
              </w:rPr>
              <w:instrText xml:space="preserve"> PAGEREF _Toc93039572 \h </w:instrText>
            </w:r>
            <w:r w:rsidR="00977D58" w:rsidRPr="00AA690F">
              <w:rPr>
                <w:noProof/>
                <w:webHidden/>
              </w:rPr>
            </w:r>
            <w:r w:rsidR="00977D58" w:rsidRPr="00AA690F">
              <w:rPr>
                <w:noProof/>
                <w:webHidden/>
              </w:rPr>
              <w:fldChar w:fldCharType="separate"/>
            </w:r>
            <w:r w:rsidRPr="00AA690F">
              <w:rPr>
                <w:noProof/>
                <w:webHidden/>
              </w:rPr>
              <w:t>4</w:t>
            </w:r>
            <w:r w:rsidR="00977D58" w:rsidRPr="00AA690F">
              <w:rPr>
                <w:noProof/>
                <w:webHidden/>
              </w:rPr>
              <w:fldChar w:fldCharType="end"/>
            </w:r>
          </w:hyperlink>
        </w:p>
        <w:p w14:paraId="2E9010A0" w14:textId="77777777" w:rsidR="0059732B" w:rsidRPr="00AA690F" w:rsidRDefault="00977D58" w:rsidP="006623E5">
          <w:pPr>
            <w:spacing w:line="360" w:lineRule="auto"/>
            <w:rPr>
              <w:rFonts w:ascii="Times New Roman" w:hAnsi="Times New Roman" w:cs="Times New Roman"/>
            </w:rPr>
          </w:pPr>
          <w:r w:rsidRPr="00AA690F">
            <w:rPr>
              <w:rFonts w:ascii="Times New Roman" w:hAnsi="Times New Roman" w:cs="Times New Roman"/>
            </w:rPr>
            <w:fldChar w:fldCharType="end"/>
          </w:r>
        </w:p>
      </w:sdtContent>
    </w:sdt>
    <w:p w14:paraId="67DA8551" w14:textId="77777777" w:rsidR="0059732B" w:rsidRPr="00AA690F" w:rsidRDefault="0059732B" w:rsidP="0059732B">
      <w:pPr>
        <w:rPr>
          <w:rFonts w:ascii="Times New Roman" w:hAnsi="Times New Roman" w:cs="Times New Roman"/>
        </w:rPr>
        <w:sectPr w:rsidR="0059732B" w:rsidRPr="00AA690F">
          <w:headerReference w:type="default" r:id="rId9"/>
          <w:footerReference w:type="default" r:id="rId10"/>
          <w:pgSz w:w="12240" w:h="15840"/>
          <w:pgMar w:top="1440" w:right="1440" w:bottom="1440" w:left="1440" w:header="720" w:footer="720" w:gutter="0"/>
          <w:cols w:space="720"/>
          <w:docGrid w:linePitch="360"/>
        </w:sectPr>
      </w:pPr>
    </w:p>
    <w:p w14:paraId="4539614C" w14:textId="77777777" w:rsidR="00011457" w:rsidRPr="00793A71" w:rsidRDefault="003E400B" w:rsidP="00793A71">
      <w:pPr>
        <w:pStyle w:val="Heading1"/>
        <w:spacing w:before="0" w:after="240" w:line="360" w:lineRule="auto"/>
        <w:ind w:firstLine="567"/>
        <w:jc w:val="both"/>
        <w:rPr>
          <w:rFonts w:ascii="Times New Roman" w:hAnsi="Times New Roman" w:cs="Times New Roman"/>
          <w:color w:val="C45911" w:themeColor="accent2" w:themeShade="BF"/>
          <w:sz w:val="24"/>
          <w:szCs w:val="24"/>
          <w:lang w:val="mk-MK"/>
        </w:rPr>
      </w:pPr>
      <w:bookmarkStart w:id="0" w:name="_Toc93039569"/>
      <w:r w:rsidRPr="00793A71">
        <w:rPr>
          <w:rFonts w:ascii="Times New Roman" w:hAnsi="Times New Roman" w:cs="Times New Roman"/>
          <w:color w:val="C45911" w:themeColor="accent2" w:themeShade="BF"/>
          <w:sz w:val="24"/>
          <w:szCs w:val="24"/>
        </w:rPr>
        <w:lastRenderedPageBreak/>
        <w:t>ВОВЕД</w:t>
      </w:r>
      <w:bookmarkEnd w:id="0"/>
      <w:r w:rsidRPr="00793A71">
        <w:rPr>
          <w:rFonts w:ascii="Times New Roman" w:hAnsi="Times New Roman" w:cs="Times New Roman"/>
          <w:color w:val="C45911" w:themeColor="accent2" w:themeShade="BF"/>
          <w:sz w:val="24"/>
          <w:szCs w:val="24"/>
        </w:rPr>
        <w:t xml:space="preserve"> </w:t>
      </w:r>
    </w:p>
    <w:p w14:paraId="5539C78C" w14:textId="77777777" w:rsidR="00C0153C" w:rsidRPr="00C0153C" w:rsidRDefault="00C0153C" w:rsidP="00C0153C">
      <w:pPr>
        <w:spacing w:after="240" w:line="360" w:lineRule="auto"/>
        <w:ind w:firstLine="567"/>
        <w:jc w:val="both"/>
        <w:rPr>
          <w:rFonts w:ascii="Times New Roman" w:hAnsi="Times New Roman" w:cs="Times New Roman"/>
          <w:bCs/>
          <w:color w:val="3B3838" w:themeColor="background2" w:themeShade="40"/>
          <w:lang w:val="mk-MK"/>
        </w:rPr>
      </w:pPr>
      <w:r w:rsidRPr="00C0153C">
        <w:rPr>
          <w:rFonts w:ascii="Times New Roman" w:hAnsi="Times New Roman" w:cs="Times New Roman"/>
          <w:bCs/>
          <w:color w:val="3B3838" w:themeColor="background2" w:themeShade="40"/>
          <w:lang w:val="mk-MK"/>
        </w:rPr>
        <w:t>Социјалната заштита на локално ниво претставува суштински сегмент од јавните политики насочени кон обезбедување достоинствен живот, еднакви можности и социјална сигурност за сите граѓани. Во услови на економски и демографски предизвици, како и зголемени потреби кај одредени категории на населението, улогата на општината како непосреден и достапен институционален сервис добива особена важност.</w:t>
      </w:r>
    </w:p>
    <w:p w14:paraId="0671505E" w14:textId="77777777" w:rsidR="00C0153C" w:rsidRPr="00C0153C" w:rsidRDefault="00C0153C" w:rsidP="00C0153C">
      <w:pPr>
        <w:spacing w:after="240" w:line="360" w:lineRule="auto"/>
        <w:ind w:firstLine="567"/>
        <w:jc w:val="both"/>
        <w:rPr>
          <w:rFonts w:ascii="Times New Roman" w:hAnsi="Times New Roman" w:cs="Times New Roman"/>
          <w:bCs/>
          <w:color w:val="3B3838" w:themeColor="background2" w:themeShade="40"/>
          <w:lang w:val="mk-MK"/>
        </w:rPr>
      </w:pPr>
      <w:r w:rsidRPr="00C0153C">
        <w:rPr>
          <w:rFonts w:ascii="Times New Roman" w:hAnsi="Times New Roman" w:cs="Times New Roman"/>
          <w:bCs/>
          <w:color w:val="3B3838" w:themeColor="background2" w:themeShade="40"/>
          <w:lang w:val="mk-MK"/>
        </w:rPr>
        <w:t>Општина Битола, во рамките на своите законски надлежности и буџетски можности, ја реализира Програмата за социјална заштита како инструмент за систематско и одговорно планирање на мерките и активностите насочени кон поддршка на ранливите групи. Програмата претставува резултат на континуирана проценка на локалните потреби, искуствата од претходните години и утврдените приоритети во областа на социјалната политика.</w:t>
      </w:r>
    </w:p>
    <w:p w14:paraId="55CEB483" w14:textId="77777777" w:rsidR="00C0153C" w:rsidRPr="00C0153C" w:rsidRDefault="00C0153C" w:rsidP="00C0153C">
      <w:pPr>
        <w:spacing w:after="240" w:line="360" w:lineRule="auto"/>
        <w:ind w:firstLine="567"/>
        <w:jc w:val="both"/>
        <w:rPr>
          <w:rFonts w:ascii="Times New Roman" w:hAnsi="Times New Roman" w:cs="Times New Roman"/>
          <w:bCs/>
          <w:color w:val="3B3838" w:themeColor="background2" w:themeShade="40"/>
          <w:lang w:val="mk-MK"/>
        </w:rPr>
      </w:pPr>
      <w:r w:rsidRPr="00C0153C">
        <w:rPr>
          <w:rFonts w:ascii="Times New Roman" w:hAnsi="Times New Roman" w:cs="Times New Roman"/>
          <w:bCs/>
          <w:color w:val="3B3838" w:themeColor="background2" w:themeShade="40"/>
          <w:lang w:val="mk-MK"/>
        </w:rPr>
        <w:t>Во 2025 година, програмските определби се насочени кон обезбедување директна финансиска поддршка на лица и семејства во социјален ризик, унапредување на условите за живот и поголема функционална независност на лицата со попреченост, олеснување на пристапот до предучилишно образование и инклузивни услуги за деца, како и поддршка на лица со ретки болести и бездомни лица. Истовремено, посебно внимание е посветено на јакнење на локалните механизми за превенција, советодавните тела и волонтерските иницијативи како значаен сегмент од социјалната кохезија во заедницата.</w:t>
      </w:r>
    </w:p>
    <w:p w14:paraId="06DC13AD" w14:textId="0D1C3EFE" w:rsidR="00CB3830" w:rsidRDefault="00C0153C" w:rsidP="00C0153C">
      <w:pPr>
        <w:spacing w:after="240" w:line="360" w:lineRule="auto"/>
        <w:ind w:firstLine="567"/>
        <w:jc w:val="both"/>
        <w:rPr>
          <w:rFonts w:ascii="Times New Roman" w:hAnsi="Times New Roman" w:cs="Times New Roman"/>
          <w:sz w:val="24"/>
          <w:szCs w:val="24"/>
          <w:lang w:val="mk-MK"/>
        </w:rPr>
      </w:pPr>
      <w:r w:rsidRPr="00C0153C">
        <w:rPr>
          <w:rFonts w:ascii="Times New Roman" w:hAnsi="Times New Roman" w:cs="Times New Roman"/>
          <w:bCs/>
          <w:color w:val="3B3838" w:themeColor="background2" w:themeShade="40"/>
          <w:lang w:val="mk-MK"/>
        </w:rPr>
        <w:t>Програмата не претставува само финансиска рамка, туку одраз на определбата на Општина Битола за активно и солидарно дејствување во насока на намалување на социјалната ранливост и унапредување на квалитетот на живот на граѓаните. Преку нејзината реализација се обезбедува континуитет во локалната социјална политика и се зацврстува институционалниот одговор на конкретните потреби на заедницата.</w:t>
      </w:r>
      <w:r w:rsidR="00A74C0C" w:rsidRPr="00793A71">
        <w:rPr>
          <w:rFonts w:ascii="Times New Roman" w:hAnsi="Times New Roman" w:cs="Times New Roman"/>
          <w:sz w:val="24"/>
          <w:szCs w:val="24"/>
          <w:lang w:val="mk-MK"/>
        </w:rPr>
        <w:t xml:space="preserve"> </w:t>
      </w:r>
    </w:p>
    <w:p w14:paraId="1BFA7536" w14:textId="77777777" w:rsidR="00C0153C" w:rsidRPr="00793A71" w:rsidRDefault="00C0153C" w:rsidP="00C0153C">
      <w:pPr>
        <w:spacing w:after="240" w:line="360" w:lineRule="auto"/>
        <w:ind w:firstLine="567"/>
        <w:jc w:val="both"/>
        <w:rPr>
          <w:rFonts w:ascii="Times New Roman" w:hAnsi="Times New Roman" w:cs="Times New Roman"/>
          <w:sz w:val="24"/>
          <w:szCs w:val="24"/>
          <w:lang w:val="mk-MK"/>
        </w:rPr>
      </w:pPr>
    </w:p>
    <w:p w14:paraId="43EB85E6" w14:textId="77777777" w:rsidR="00CB3830" w:rsidRPr="00793A71" w:rsidRDefault="003E400B" w:rsidP="00793A71">
      <w:pPr>
        <w:pStyle w:val="Heading1"/>
        <w:spacing w:after="240" w:line="360" w:lineRule="auto"/>
        <w:ind w:firstLine="567"/>
        <w:jc w:val="both"/>
        <w:rPr>
          <w:rFonts w:ascii="Times New Roman" w:hAnsi="Times New Roman" w:cs="Times New Roman"/>
          <w:color w:val="C45911" w:themeColor="accent2" w:themeShade="BF"/>
          <w:sz w:val="24"/>
          <w:szCs w:val="24"/>
          <w:lang w:val="mk-MK"/>
        </w:rPr>
      </w:pPr>
      <w:bookmarkStart w:id="1" w:name="_Toc93039570"/>
      <w:bookmarkStart w:id="2" w:name="_Hlk191386247"/>
      <w:r w:rsidRPr="00793A71">
        <w:rPr>
          <w:rFonts w:ascii="Times New Roman" w:hAnsi="Times New Roman" w:cs="Times New Roman"/>
          <w:color w:val="C45911" w:themeColor="accent2" w:themeShade="BF"/>
          <w:sz w:val="24"/>
          <w:szCs w:val="24"/>
          <w:lang w:val="mk-MK"/>
        </w:rPr>
        <w:t xml:space="preserve">ЦЕЛИ НА </w:t>
      </w:r>
      <w:r w:rsidR="008964E1" w:rsidRPr="00793A71">
        <w:rPr>
          <w:rFonts w:ascii="Times New Roman" w:hAnsi="Times New Roman" w:cs="Times New Roman"/>
          <w:color w:val="C45911" w:themeColor="accent2" w:themeShade="BF"/>
          <w:sz w:val="24"/>
          <w:szCs w:val="24"/>
          <w:lang w:val="mk-MK"/>
        </w:rPr>
        <w:t>ПРОГРАМАТА ЗА СОЦИЈАЛНА ЗАШТИТА</w:t>
      </w:r>
      <w:r w:rsidRPr="00793A71">
        <w:rPr>
          <w:rFonts w:ascii="Times New Roman" w:hAnsi="Times New Roman" w:cs="Times New Roman"/>
          <w:color w:val="C45911" w:themeColor="accent2" w:themeShade="BF"/>
          <w:sz w:val="24"/>
          <w:szCs w:val="24"/>
          <w:lang w:val="mk-MK"/>
        </w:rPr>
        <w:t xml:space="preserve"> НА </w:t>
      </w:r>
      <w:r w:rsidR="00AB5DB0" w:rsidRPr="00793A71">
        <w:rPr>
          <w:rFonts w:ascii="Times New Roman" w:hAnsi="Times New Roman" w:cs="Times New Roman"/>
          <w:color w:val="C45911" w:themeColor="accent2" w:themeShade="BF"/>
          <w:sz w:val="24"/>
          <w:szCs w:val="24"/>
          <w:lang w:val="mk-MK"/>
        </w:rPr>
        <w:t>ОПШТИНА</w:t>
      </w:r>
      <w:r w:rsidRPr="00793A71">
        <w:rPr>
          <w:rFonts w:ascii="Times New Roman" w:hAnsi="Times New Roman" w:cs="Times New Roman"/>
          <w:color w:val="C45911" w:themeColor="accent2" w:themeShade="BF"/>
          <w:sz w:val="24"/>
          <w:szCs w:val="24"/>
          <w:lang w:val="mk-MK"/>
        </w:rPr>
        <w:t xml:space="preserve"> БИТОЛА</w:t>
      </w:r>
      <w:bookmarkEnd w:id="1"/>
    </w:p>
    <w:bookmarkEnd w:id="2"/>
    <w:p w14:paraId="499B2881" w14:textId="77777777" w:rsidR="008B3EDA" w:rsidRDefault="008B3EDA" w:rsidP="008B3EDA">
      <w:pPr>
        <w:spacing w:after="240" w:line="360" w:lineRule="auto"/>
        <w:ind w:firstLine="567"/>
        <w:jc w:val="both"/>
        <w:rPr>
          <w:rFonts w:ascii="Times New Roman" w:hAnsi="Times New Roman" w:cs="Times New Roman"/>
          <w:color w:val="3B3838" w:themeColor="background2" w:themeShade="40"/>
          <w:sz w:val="24"/>
          <w:szCs w:val="24"/>
          <w:lang w:val="mk-MK"/>
        </w:rPr>
      </w:pPr>
    </w:p>
    <w:p w14:paraId="30D95FD5" w14:textId="0ED9839F" w:rsidR="008B3EDA" w:rsidRPr="008B3EDA" w:rsidRDefault="008B3EDA" w:rsidP="008B3EDA">
      <w:pPr>
        <w:spacing w:after="240" w:line="360" w:lineRule="auto"/>
        <w:ind w:firstLine="567"/>
        <w:jc w:val="both"/>
        <w:rPr>
          <w:rFonts w:ascii="Times New Roman" w:hAnsi="Times New Roman" w:cs="Times New Roman"/>
          <w:color w:val="3B3838" w:themeColor="background2" w:themeShade="40"/>
          <w:sz w:val="24"/>
          <w:szCs w:val="24"/>
          <w:lang w:val="mk-MK"/>
        </w:rPr>
      </w:pPr>
      <w:r w:rsidRPr="008B3EDA">
        <w:rPr>
          <w:rFonts w:ascii="Times New Roman" w:hAnsi="Times New Roman" w:cs="Times New Roman"/>
          <w:color w:val="3B3838" w:themeColor="background2" w:themeShade="40"/>
          <w:sz w:val="24"/>
          <w:szCs w:val="24"/>
          <w:lang w:val="mk-MK"/>
        </w:rPr>
        <w:lastRenderedPageBreak/>
        <w:t>Главната цел на Програмата за социјална заштита на Општина Битола е дефинирање на приоритети и развој на социјални и здравствени услуги во согласност со законските овластувања на локалната самоуправа. Програмата е заснована на принципите на еднаквост, недискриминација и почитување на човековите права, со што се обезбедува усогласеност со националните и меѓународните обврски во оваа област.</w:t>
      </w:r>
    </w:p>
    <w:p w14:paraId="1E3E4DB1" w14:textId="77777777" w:rsidR="008B3EDA" w:rsidRPr="008B3EDA" w:rsidRDefault="008B3EDA" w:rsidP="008B3EDA">
      <w:pPr>
        <w:spacing w:after="240" w:line="360" w:lineRule="auto"/>
        <w:ind w:firstLine="567"/>
        <w:jc w:val="both"/>
        <w:rPr>
          <w:rFonts w:ascii="Times New Roman" w:hAnsi="Times New Roman" w:cs="Times New Roman"/>
          <w:color w:val="3B3838" w:themeColor="background2" w:themeShade="40"/>
          <w:sz w:val="24"/>
          <w:szCs w:val="24"/>
          <w:lang w:val="mk-MK"/>
        </w:rPr>
      </w:pPr>
      <w:r w:rsidRPr="008B3EDA">
        <w:rPr>
          <w:rFonts w:ascii="Times New Roman" w:hAnsi="Times New Roman" w:cs="Times New Roman"/>
          <w:color w:val="3B3838" w:themeColor="background2" w:themeShade="40"/>
          <w:sz w:val="24"/>
          <w:szCs w:val="24"/>
          <w:lang w:val="mk-MK"/>
        </w:rPr>
        <w:t>Општината настојува да создаде одржлив и ефикасен систем на социјална заштита, кој ќе им овозможи на граѓаните социјална сигурност во случаи на социјален ризик. Со ова, се обезбедува развој на различни форми на социјална помош и услуги за најранливите категории граѓани. Програмата опфаќа сите граѓани кои, поради неповолни животни околности, имаат потреба од поддршка за надминување на социјалните предизвици.</w:t>
      </w:r>
    </w:p>
    <w:p w14:paraId="57373493" w14:textId="77777777" w:rsidR="008B3EDA" w:rsidRPr="008B3EDA" w:rsidRDefault="008B3EDA" w:rsidP="008B3EDA">
      <w:pPr>
        <w:spacing w:after="240" w:line="360" w:lineRule="auto"/>
        <w:ind w:firstLine="567"/>
        <w:jc w:val="both"/>
        <w:rPr>
          <w:rFonts w:ascii="Times New Roman" w:hAnsi="Times New Roman" w:cs="Times New Roman"/>
          <w:color w:val="3B3838" w:themeColor="background2" w:themeShade="40"/>
          <w:sz w:val="24"/>
          <w:szCs w:val="24"/>
          <w:lang w:val="mk-MK"/>
        </w:rPr>
      </w:pPr>
      <w:r w:rsidRPr="008B3EDA">
        <w:rPr>
          <w:rFonts w:ascii="Times New Roman" w:hAnsi="Times New Roman" w:cs="Times New Roman"/>
          <w:color w:val="3B3838" w:themeColor="background2" w:themeShade="40"/>
          <w:sz w:val="24"/>
          <w:szCs w:val="24"/>
          <w:lang w:val="mk-MK"/>
        </w:rPr>
        <w:t>Една од клучните цели е јакнење на социјалните услуги преку соработка со правни и физички лица, здруженија и други организации, како и развој на транспарентен и достапен систем на социјална заштита што ќе одговори на реалните потреби на граѓаните. Социјалната политика на Општина Битола е насочена кон надминување на животните ризици, намалување на социјалната исклученост и подобрување на целокупната благосостојба на населението.</w:t>
      </w:r>
    </w:p>
    <w:p w14:paraId="7BE8CADC" w14:textId="77777777" w:rsidR="008B3EDA" w:rsidRPr="008B3EDA" w:rsidRDefault="008B3EDA" w:rsidP="008B3EDA">
      <w:pPr>
        <w:spacing w:after="240" w:line="360" w:lineRule="auto"/>
        <w:ind w:firstLine="567"/>
        <w:jc w:val="both"/>
        <w:rPr>
          <w:rFonts w:ascii="Times New Roman" w:hAnsi="Times New Roman" w:cs="Times New Roman"/>
          <w:color w:val="3B3838" w:themeColor="background2" w:themeShade="40"/>
          <w:sz w:val="24"/>
          <w:szCs w:val="24"/>
          <w:lang w:val="mk-MK"/>
        </w:rPr>
      </w:pPr>
      <w:r w:rsidRPr="008B3EDA">
        <w:rPr>
          <w:rFonts w:ascii="Times New Roman" w:hAnsi="Times New Roman" w:cs="Times New Roman"/>
          <w:color w:val="3B3838" w:themeColor="background2" w:themeShade="40"/>
          <w:sz w:val="24"/>
          <w:szCs w:val="24"/>
          <w:lang w:val="mk-MK"/>
        </w:rPr>
        <w:t>Освен директните форми на поддршка за лица со ниски примања, пензионери, самохрани родители и лица со попреченост, општината континуирано инвестира во социјалната инфраструктура, како што се домувањето, образовните и здравствените установи, спортските објекти и други проекти што имаат долгорочно позитивно влијание врз социо-економската стабилност на населението.</w:t>
      </w:r>
    </w:p>
    <w:p w14:paraId="2CBB437F" w14:textId="77777777" w:rsidR="008B3EDA" w:rsidRPr="008B3EDA" w:rsidRDefault="008B3EDA" w:rsidP="008B3EDA">
      <w:pPr>
        <w:spacing w:after="240" w:line="360" w:lineRule="auto"/>
        <w:ind w:firstLine="567"/>
        <w:jc w:val="both"/>
        <w:rPr>
          <w:rFonts w:ascii="Times New Roman" w:hAnsi="Times New Roman" w:cs="Times New Roman"/>
          <w:color w:val="3B3838" w:themeColor="background2" w:themeShade="40"/>
          <w:sz w:val="24"/>
          <w:szCs w:val="24"/>
          <w:lang w:val="mk-MK"/>
        </w:rPr>
      </w:pPr>
      <w:r w:rsidRPr="008B3EDA">
        <w:rPr>
          <w:rFonts w:ascii="Times New Roman" w:hAnsi="Times New Roman" w:cs="Times New Roman"/>
          <w:color w:val="3B3838" w:themeColor="background2" w:themeShade="40"/>
          <w:sz w:val="24"/>
          <w:szCs w:val="24"/>
          <w:lang w:val="mk-MK"/>
        </w:rPr>
        <w:t>Во следниот период, Општина Битола ќе продолжи со унапредување на социјалните услуги, со посебен акцент на ранливите групи, преку спроведување на мерките предвидени во Социјалната програма.</w:t>
      </w:r>
    </w:p>
    <w:p w14:paraId="2FEFB0D6" w14:textId="3CD90D22" w:rsidR="00CB3830" w:rsidRPr="00793A71" w:rsidRDefault="00A74C0C" w:rsidP="00793A71">
      <w:pPr>
        <w:spacing w:after="240" w:line="360" w:lineRule="auto"/>
        <w:ind w:firstLine="567"/>
        <w:jc w:val="both"/>
        <w:rPr>
          <w:rFonts w:ascii="Times New Roman" w:hAnsi="Times New Roman" w:cs="Times New Roman"/>
          <w:sz w:val="24"/>
          <w:szCs w:val="24"/>
          <w:lang w:val="mk-MK"/>
        </w:rPr>
      </w:pPr>
      <w:r w:rsidRPr="00793A71">
        <w:rPr>
          <w:rFonts w:ascii="Times New Roman" w:hAnsi="Times New Roman" w:cs="Times New Roman"/>
          <w:sz w:val="24"/>
          <w:szCs w:val="24"/>
          <w:lang w:val="mk-MK"/>
        </w:rPr>
        <w:t xml:space="preserve"> </w:t>
      </w:r>
    </w:p>
    <w:p w14:paraId="0A3EC56C" w14:textId="42CCFC43" w:rsidR="00CB3830" w:rsidRPr="00793A71" w:rsidRDefault="003E400B" w:rsidP="00C0153C">
      <w:pPr>
        <w:pStyle w:val="Heading1"/>
        <w:spacing w:after="240" w:line="360" w:lineRule="auto"/>
        <w:ind w:firstLine="567"/>
        <w:jc w:val="both"/>
        <w:rPr>
          <w:rFonts w:ascii="Times New Roman" w:hAnsi="Times New Roman" w:cs="Times New Roman"/>
          <w:sz w:val="24"/>
          <w:szCs w:val="24"/>
          <w:lang w:val="mk-MK"/>
        </w:rPr>
      </w:pPr>
      <w:bookmarkStart w:id="3" w:name="_Toc93039571"/>
      <w:r w:rsidRPr="00793A71">
        <w:rPr>
          <w:rFonts w:ascii="Times New Roman" w:hAnsi="Times New Roman" w:cs="Times New Roman"/>
          <w:color w:val="C45911" w:themeColor="accent2" w:themeShade="BF"/>
          <w:sz w:val="24"/>
          <w:szCs w:val="24"/>
          <w:lang w:val="mk-MK"/>
        </w:rPr>
        <w:lastRenderedPageBreak/>
        <w:t xml:space="preserve">ЦЕЛИ НА ИЗВЕШТАЈОТ ЗА </w:t>
      </w:r>
      <w:r w:rsidR="008964E1" w:rsidRPr="00793A71">
        <w:rPr>
          <w:rFonts w:ascii="Times New Roman" w:hAnsi="Times New Roman" w:cs="Times New Roman"/>
          <w:color w:val="C45911" w:themeColor="accent2" w:themeShade="BF"/>
          <w:sz w:val="24"/>
          <w:szCs w:val="24"/>
          <w:lang w:val="mk-MK"/>
        </w:rPr>
        <w:t>ПРОГРАМАТА ЗА СОЦИЈАЛНА ЗАШТИТА</w:t>
      </w:r>
      <w:r w:rsidRPr="00793A71">
        <w:rPr>
          <w:rFonts w:ascii="Times New Roman" w:hAnsi="Times New Roman" w:cs="Times New Roman"/>
          <w:color w:val="C45911" w:themeColor="accent2" w:themeShade="BF"/>
          <w:sz w:val="24"/>
          <w:szCs w:val="24"/>
          <w:lang w:val="mk-MK"/>
        </w:rPr>
        <w:t xml:space="preserve"> НА </w:t>
      </w:r>
      <w:r w:rsidR="00AB5DB0" w:rsidRPr="00793A71">
        <w:rPr>
          <w:rFonts w:ascii="Times New Roman" w:hAnsi="Times New Roman" w:cs="Times New Roman"/>
          <w:color w:val="C45911" w:themeColor="accent2" w:themeShade="BF"/>
          <w:sz w:val="24"/>
          <w:szCs w:val="24"/>
          <w:lang w:val="mk-MK"/>
        </w:rPr>
        <w:t>ОПШТИНА</w:t>
      </w:r>
      <w:r w:rsidRPr="00793A71">
        <w:rPr>
          <w:rFonts w:ascii="Times New Roman" w:hAnsi="Times New Roman" w:cs="Times New Roman"/>
          <w:color w:val="C45911" w:themeColor="accent2" w:themeShade="BF"/>
          <w:sz w:val="24"/>
          <w:szCs w:val="24"/>
          <w:lang w:val="mk-MK"/>
        </w:rPr>
        <w:t xml:space="preserve"> БИТОЛА</w:t>
      </w:r>
      <w:bookmarkEnd w:id="3"/>
      <w:r w:rsidR="00CB3830" w:rsidRPr="00793A71">
        <w:rPr>
          <w:rFonts w:ascii="Times New Roman" w:hAnsi="Times New Roman" w:cs="Times New Roman"/>
          <w:sz w:val="24"/>
          <w:szCs w:val="24"/>
          <w:lang w:val="mk-MK"/>
        </w:rPr>
        <w:t xml:space="preserve"> </w:t>
      </w:r>
    </w:p>
    <w:p w14:paraId="4C7523DB" w14:textId="4CF6713A" w:rsidR="00C0153C" w:rsidRPr="00C0153C" w:rsidRDefault="00C0153C" w:rsidP="00C0153C">
      <w:pPr>
        <w:spacing w:after="240" w:line="360" w:lineRule="auto"/>
        <w:ind w:firstLine="567"/>
        <w:jc w:val="both"/>
        <w:rPr>
          <w:rFonts w:ascii="Times New Roman" w:hAnsi="Times New Roman" w:cs="Times New Roman"/>
          <w:sz w:val="24"/>
          <w:szCs w:val="24"/>
          <w:lang w:val="mk-MK"/>
        </w:rPr>
      </w:pPr>
      <w:r w:rsidRPr="00C0153C">
        <w:rPr>
          <w:rFonts w:ascii="Times New Roman" w:hAnsi="Times New Roman" w:cs="Times New Roman"/>
          <w:sz w:val="24"/>
          <w:szCs w:val="24"/>
          <w:lang w:val="mk-MK"/>
        </w:rPr>
        <w:t>Програмата за социјална заштита на Општина Битола за 2025 година има за цел да обезбеди систематски пристап кон подобрување на социјалната благосостојба на граѓаните со посебен фокус на ранливите групи</w:t>
      </w:r>
      <w:r>
        <w:rPr>
          <w:rFonts w:ascii="Times New Roman" w:hAnsi="Times New Roman" w:cs="Times New Roman"/>
          <w:sz w:val="24"/>
          <w:szCs w:val="24"/>
          <w:lang w:val="mk-MK"/>
        </w:rPr>
        <w:t>.</w:t>
      </w:r>
    </w:p>
    <w:p w14:paraId="44ED6F49" w14:textId="2562A493" w:rsidR="00C0153C" w:rsidRPr="00C0153C" w:rsidRDefault="00C0153C" w:rsidP="00C0153C">
      <w:pPr>
        <w:spacing w:after="240" w:line="360" w:lineRule="auto"/>
        <w:ind w:firstLine="567"/>
        <w:jc w:val="both"/>
        <w:rPr>
          <w:rFonts w:ascii="Times New Roman" w:hAnsi="Times New Roman" w:cs="Times New Roman"/>
          <w:sz w:val="24"/>
          <w:szCs w:val="24"/>
          <w:lang w:val="mk-MK"/>
        </w:rPr>
      </w:pPr>
      <w:r w:rsidRPr="00C0153C">
        <w:rPr>
          <w:rFonts w:ascii="Times New Roman" w:hAnsi="Times New Roman" w:cs="Times New Roman"/>
          <w:sz w:val="24"/>
          <w:szCs w:val="24"/>
          <w:lang w:val="mk-MK"/>
        </w:rPr>
        <w:t>Главните цели се поддршка и заштита на ранливите категории граѓани преку обезбедување социјални услуги и помош за лица со ниски приходи, лица со попреченост, стари лица, самохранителки и семејства во социјален ризик</w:t>
      </w:r>
      <w:r>
        <w:rPr>
          <w:rFonts w:ascii="Times New Roman" w:hAnsi="Times New Roman" w:cs="Times New Roman"/>
          <w:sz w:val="24"/>
          <w:szCs w:val="24"/>
          <w:lang w:val="mk-MK"/>
        </w:rPr>
        <w:t>.</w:t>
      </w:r>
    </w:p>
    <w:p w14:paraId="63D31E7B" w14:textId="54506176" w:rsidR="00C0153C" w:rsidRPr="00C0153C" w:rsidRDefault="00C0153C" w:rsidP="00C0153C">
      <w:pPr>
        <w:spacing w:after="240" w:line="360" w:lineRule="auto"/>
        <w:ind w:firstLine="567"/>
        <w:jc w:val="both"/>
        <w:rPr>
          <w:rFonts w:ascii="Times New Roman" w:hAnsi="Times New Roman" w:cs="Times New Roman"/>
          <w:sz w:val="24"/>
          <w:szCs w:val="24"/>
          <w:lang w:val="mk-MK"/>
        </w:rPr>
      </w:pPr>
      <w:r w:rsidRPr="00C0153C">
        <w:rPr>
          <w:rFonts w:ascii="Times New Roman" w:hAnsi="Times New Roman" w:cs="Times New Roman"/>
          <w:sz w:val="24"/>
          <w:szCs w:val="24"/>
          <w:lang w:val="mk-MK"/>
        </w:rPr>
        <w:t>Промоција на еднаквост и инклузија со намалување на социјалната исклученост и активна поддршка на интеграцијата на ранливите групи во општествениот и економскиот живот</w:t>
      </w:r>
      <w:r>
        <w:rPr>
          <w:rFonts w:ascii="Times New Roman" w:hAnsi="Times New Roman" w:cs="Times New Roman"/>
          <w:sz w:val="24"/>
          <w:szCs w:val="24"/>
          <w:lang w:val="mk-MK"/>
        </w:rPr>
        <w:t>.</w:t>
      </w:r>
    </w:p>
    <w:p w14:paraId="35454228" w14:textId="2AB7BF57" w:rsidR="00C0153C" w:rsidRPr="00C0153C" w:rsidRDefault="00C0153C" w:rsidP="00C0153C">
      <w:pPr>
        <w:spacing w:after="240" w:line="360" w:lineRule="auto"/>
        <w:ind w:firstLine="567"/>
        <w:jc w:val="both"/>
        <w:rPr>
          <w:rFonts w:ascii="Times New Roman" w:hAnsi="Times New Roman" w:cs="Times New Roman"/>
          <w:sz w:val="24"/>
          <w:szCs w:val="24"/>
          <w:lang w:val="mk-MK"/>
        </w:rPr>
      </w:pPr>
      <w:r w:rsidRPr="00C0153C">
        <w:rPr>
          <w:rFonts w:ascii="Times New Roman" w:hAnsi="Times New Roman" w:cs="Times New Roman"/>
          <w:sz w:val="24"/>
          <w:szCs w:val="24"/>
          <w:lang w:val="mk-MK"/>
        </w:rPr>
        <w:t>Јакнење на локалните социјални услуги преку развој и подобрување на квалитетот на постоечките социјални услуги и создавање нови услуги според потребите на граѓаните</w:t>
      </w:r>
      <w:r>
        <w:rPr>
          <w:rFonts w:ascii="Times New Roman" w:hAnsi="Times New Roman" w:cs="Times New Roman"/>
          <w:sz w:val="24"/>
          <w:szCs w:val="24"/>
          <w:lang w:val="mk-MK"/>
        </w:rPr>
        <w:t>.</w:t>
      </w:r>
    </w:p>
    <w:p w14:paraId="3D07BA78" w14:textId="66342D6B" w:rsidR="00C0153C" w:rsidRPr="00C0153C" w:rsidRDefault="00C0153C" w:rsidP="00C0153C">
      <w:pPr>
        <w:spacing w:after="240" w:line="360" w:lineRule="auto"/>
        <w:ind w:firstLine="567"/>
        <w:jc w:val="both"/>
        <w:rPr>
          <w:rFonts w:ascii="Times New Roman" w:hAnsi="Times New Roman" w:cs="Times New Roman"/>
          <w:sz w:val="24"/>
          <w:szCs w:val="24"/>
          <w:lang w:val="mk-MK"/>
        </w:rPr>
      </w:pPr>
      <w:r w:rsidRPr="00C0153C">
        <w:rPr>
          <w:rFonts w:ascii="Times New Roman" w:hAnsi="Times New Roman" w:cs="Times New Roman"/>
          <w:sz w:val="24"/>
          <w:szCs w:val="24"/>
          <w:lang w:val="mk-MK"/>
        </w:rPr>
        <w:t>Поддршка на семејството и зајакнување на заедницата преку промоција на семејните политики, превенција на социјални ризици и стимулирање на волонтерство и граѓанско учество</w:t>
      </w:r>
      <w:r>
        <w:rPr>
          <w:rFonts w:ascii="Times New Roman" w:hAnsi="Times New Roman" w:cs="Times New Roman"/>
          <w:sz w:val="24"/>
          <w:szCs w:val="24"/>
          <w:lang w:val="mk-MK"/>
        </w:rPr>
        <w:t>.</w:t>
      </w:r>
    </w:p>
    <w:p w14:paraId="236DCAF1" w14:textId="1611DEE7" w:rsidR="000A11E6" w:rsidRPr="00793A71" w:rsidRDefault="00C0153C" w:rsidP="006566D5">
      <w:pPr>
        <w:spacing w:after="240" w:line="360" w:lineRule="auto"/>
        <w:ind w:firstLine="567"/>
        <w:jc w:val="both"/>
        <w:rPr>
          <w:rFonts w:ascii="Times New Roman" w:hAnsi="Times New Roman" w:cs="Times New Roman"/>
          <w:sz w:val="24"/>
          <w:szCs w:val="24"/>
          <w:lang w:val="mk-MK"/>
        </w:rPr>
      </w:pPr>
      <w:r w:rsidRPr="00C0153C">
        <w:rPr>
          <w:rFonts w:ascii="Times New Roman" w:hAnsi="Times New Roman" w:cs="Times New Roman"/>
          <w:sz w:val="24"/>
          <w:szCs w:val="24"/>
          <w:lang w:val="mk-MK"/>
        </w:rPr>
        <w:t>Ефективна и транспарентна примена на социјалните политики со рационално управување со ресурсите, мониторинг и евалуација на реализираните активности со цел постојано подобрување на социјалните програми</w:t>
      </w:r>
      <w:r>
        <w:rPr>
          <w:rFonts w:ascii="Times New Roman" w:hAnsi="Times New Roman" w:cs="Times New Roman"/>
          <w:sz w:val="24"/>
          <w:szCs w:val="24"/>
          <w:lang w:val="mk-MK"/>
        </w:rPr>
        <w:t>.</w:t>
      </w:r>
    </w:p>
    <w:p w14:paraId="460F3BA5" w14:textId="77777777" w:rsidR="006C76F6" w:rsidRPr="00793A71" w:rsidRDefault="006C76F6" w:rsidP="00793A71">
      <w:pPr>
        <w:spacing w:after="240" w:line="360" w:lineRule="auto"/>
        <w:ind w:firstLine="567"/>
        <w:jc w:val="both"/>
        <w:rPr>
          <w:rFonts w:ascii="Times New Roman" w:hAnsi="Times New Roman" w:cs="Times New Roman"/>
          <w:sz w:val="24"/>
          <w:szCs w:val="24"/>
          <w:lang w:val="mk-MK"/>
        </w:rPr>
      </w:pPr>
    </w:p>
    <w:p w14:paraId="516FF657" w14:textId="5B7D38D0" w:rsidR="000A11E6" w:rsidRPr="00793A71" w:rsidRDefault="003E400B" w:rsidP="00793A71">
      <w:pPr>
        <w:pStyle w:val="Heading1"/>
        <w:spacing w:before="0" w:after="240" w:line="360" w:lineRule="auto"/>
        <w:ind w:firstLine="567"/>
        <w:jc w:val="both"/>
        <w:rPr>
          <w:rFonts w:ascii="Times New Roman" w:hAnsi="Times New Roman" w:cs="Times New Roman"/>
          <w:color w:val="C45911" w:themeColor="accent2" w:themeShade="BF"/>
          <w:sz w:val="24"/>
          <w:szCs w:val="24"/>
          <w:lang w:val="mk-MK"/>
        </w:rPr>
      </w:pPr>
      <w:bookmarkStart w:id="4" w:name="_Toc93039572"/>
      <w:r w:rsidRPr="00793A71">
        <w:rPr>
          <w:rFonts w:ascii="Times New Roman" w:hAnsi="Times New Roman" w:cs="Times New Roman"/>
          <w:color w:val="C45911" w:themeColor="accent2" w:themeShade="BF"/>
          <w:sz w:val="24"/>
          <w:szCs w:val="24"/>
          <w:lang w:val="mk-MK"/>
        </w:rPr>
        <w:t>РЕАЛИЗИРАНИ АКТИВНОСТИ ОД ПРОГРАМАТ</w:t>
      </w:r>
      <w:r w:rsidR="008A492B" w:rsidRPr="00793A71">
        <w:rPr>
          <w:rFonts w:ascii="Times New Roman" w:hAnsi="Times New Roman" w:cs="Times New Roman"/>
          <w:color w:val="C45911" w:themeColor="accent2" w:themeShade="BF"/>
          <w:sz w:val="24"/>
          <w:szCs w:val="24"/>
          <w:lang w:val="mk-MK"/>
        </w:rPr>
        <w:t>А ЗА ОСТВАРУВАЊЕ НА СОЦИЈАЛНАТА</w:t>
      </w:r>
      <w:r w:rsidR="005E24DD" w:rsidRPr="00793A71">
        <w:rPr>
          <w:rFonts w:ascii="Times New Roman" w:hAnsi="Times New Roman" w:cs="Times New Roman"/>
          <w:color w:val="C45911" w:themeColor="accent2" w:themeShade="BF"/>
          <w:sz w:val="24"/>
          <w:szCs w:val="24"/>
          <w:lang w:val="mk-MK"/>
        </w:rPr>
        <w:t xml:space="preserve"> ЗА</w:t>
      </w:r>
      <w:r w:rsidRPr="00793A71">
        <w:rPr>
          <w:rFonts w:ascii="Times New Roman" w:hAnsi="Times New Roman" w:cs="Times New Roman"/>
          <w:color w:val="C45911" w:themeColor="accent2" w:themeShade="BF"/>
          <w:sz w:val="24"/>
          <w:szCs w:val="24"/>
          <w:lang w:val="mk-MK"/>
        </w:rPr>
        <w:t xml:space="preserve">ШТИТА ВО </w:t>
      </w:r>
      <w:r w:rsidR="00AB5DB0" w:rsidRPr="00793A71">
        <w:rPr>
          <w:rFonts w:ascii="Times New Roman" w:hAnsi="Times New Roman" w:cs="Times New Roman"/>
          <w:color w:val="C45911" w:themeColor="accent2" w:themeShade="BF"/>
          <w:sz w:val="24"/>
          <w:szCs w:val="24"/>
          <w:lang w:val="mk-MK"/>
        </w:rPr>
        <w:t>ОПШТИНА</w:t>
      </w:r>
      <w:r w:rsidRPr="00793A71">
        <w:rPr>
          <w:rFonts w:ascii="Times New Roman" w:hAnsi="Times New Roman" w:cs="Times New Roman"/>
          <w:color w:val="C45911" w:themeColor="accent2" w:themeShade="BF"/>
          <w:sz w:val="24"/>
          <w:szCs w:val="24"/>
          <w:lang w:val="mk-MK"/>
        </w:rPr>
        <w:t xml:space="preserve"> БИТОЛА ЗА </w:t>
      </w:r>
      <w:r w:rsidR="00C90488">
        <w:rPr>
          <w:rFonts w:ascii="Times New Roman" w:hAnsi="Times New Roman" w:cs="Times New Roman"/>
          <w:color w:val="C45911" w:themeColor="accent2" w:themeShade="BF"/>
          <w:sz w:val="24"/>
          <w:szCs w:val="24"/>
          <w:lang w:val="mk-MK"/>
        </w:rPr>
        <w:t>2025</w:t>
      </w:r>
      <w:r w:rsidR="008018A1">
        <w:rPr>
          <w:rFonts w:ascii="Times New Roman" w:hAnsi="Times New Roman" w:cs="Times New Roman"/>
          <w:color w:val="C45911" w:themeColor="accent2" w:themeShade="BF"/>
          <w:sz w:val="24"/>
          <w:szCs w:val="24"/>
          <w:lang w:val="mk-MK"/>
        </w:rPr>
        <w:t xml:space="preserve"> </w:t>
      </w:r>
      <w:r w:rsidRPr="00793A71">
        <w:rPr>
          <w:rFonts w:ascii="Times New Roman" w:hAnsi="Times New Roman" w:cs="Times New Roman"/>
          <w:color w:val="C45911" w:themeColor="accent2" w:themeShade="BF"/>
          <w:sz w:val="24"/>
          <w:szCs w:val="24"/>
          <w:lang w:val="mk-MK"/>
        </w:rPr>
        <w:t>ГОДИНА</w:t>
      </w:r>
      <w:bookmarkEnd w:id="4"/>
      <w:r w:rsidRPr="00793A71">
        <w:rPr>
          <w:rFonts w:ascii="Times New Roman" w:hAnsi="Times New Roman" w:cs="Times New Roman"/>
          <w:color w:val="C45911" w:themeColor="accent2" w:themeShade="BF"/>
          <w:sz w:val="24"/>
          <w:szCs w:val="24"/>
          <w:lang w:val="mk-MK"/>
        </w:rPr>
        <w:t xml:space="preserve">  </w:t>
      </w:r>
    </w:p>
    <w:p w14:paraId="4F4A59CC" w14:textId="77777777" w:rsidR="006C76F6" w:rsidRPr="00793A71" w:rsidRDefault="006C76F6" w:rsidP="00793A71">
      <w:pPr>
        <w:spacing w:after="240" w:line="360" w:lineRule="auto"/>
        <w:ind w:firstLine="567"/>
        <w:jc w:val="both"/>
        <w:rPr>
          <w:rFonts w:ascii="Times New Roman" w:hAnsi="Times New Roman" w:cs="Times New Roman"/>
          <w:sz w:val="24"/>
          <w:szCs w:val="24"/>
          <w:lang w:val="mk-MK"/>
        </w:rPr>
      </w:pPr>
    </w:p>
    <w:p w14:paraId="6E6A7DA7" w14:textId="77777777" w:rsidR="00C0153C" w:rsidRPr="00C0153C" w:rsidRDefault="00C0153C" w:rsidP="00C0153C">
      <w:pPr>
        <w:spacing w:after="240" w:line="360" w:lineRule="auto"/>
        <w:ind w:firstLine="720"/>
        <w:jc w:val="both"/>
        <w:rPr>
          <w:rFonts w:ascii="Times New Roman" w:hAnsi="Times New Roman" w:cs="Times New Roman"/>
          <w:sz w:val="24"/>
          <w:szCs w:val="24"/>
          <w:lang w:val="mk-MK"/>
        </w:rPr>
      </w:pPr>
      <w:r w:rsidRPr="00C0153C">
        <w:rPr>
          <w:rFonts w:ascii="Times New Roman" w:hAnsi="Times New Roman" w:cs="Times New Roman"/>
          <w:sz w:val="24"/>
          <w:szCs w:val="24"/>
          <w:lang w:val="mk-MK"/>
        </w:rPr>
        <w:t xml:space="preserve">Во 2025 година активностите на Општина Битола во областа на социјалната заштита се насочени кон поттикнување, поддржување и помагање во остварувањето на </w:t>
      </w:r>
      <w:r w:rsidRPr="00C0153C">
        <w:rPr>
          <w:rFonts w:ascii="Times New Roman" w:hAnsi="Times New Roman" w:cs="Times New Roman"/>
          <w:sz w:val="24"/>
          <w:szCs w:val="24"/>
          <w:lang w:val="mk-MK"/>
        </w:rPr>
        <w:lastRenderedPageBreak/>
        <w:t>целите на Програмата за социјална заштита со фокус на клучни области кои го подобруваат квалитетот на живот на граѓаните, особено на ранливите групи</w:t>
      </w:r>
    </w:p>
    <w:p w14:paraId="066360BD" w14:textId="77777777" w:rsidR="00C0153C" w:rsidRPr="00C0153C" w:rsidRDefault="00C0153C" w:rsidP="00C0153C">
      <w:pPr>
        <w:spacing w:after="240" w:line="360" w:lineRule="auto"/>
        <w:ind w:firstLine="720"/>
        <w:jc w:val="both"/>
        <w:rPr>
          <w:rFonts w:ascii="Times New Roman" w:hAnsi="Times New Roman" w:cs="Times New Roman"/>
          <w:sz w:val="24"/>
          <w:szCs w:val="24"/>
          <w:lang w:val="mk-MK"/>
        </w:rPr>
      </w:pPr>
      <w:r w:rsidRPr="00C0153C">
        <w:rPr>
          <w:rFonts w:ascii="Times New Roman" w:hAnsi="Times New Roman" w:cs="Times New Roman"/>
          <w:sz w:val="24"/>
          <w:szCs w:val="24"/>
          <w:lang w:val="mk-MK"/>
        </w:rPr>
        <w:t>Во областа на поддршка на социјално загрозени семејства се развиваат механизми за финансиска и материјална помош за семејства кои се соочуваат со економски тешкотии со посебен акцент на одржливи решенија и обезбедување на долгорочна стабилност за семејствата</w:t>
      </w:r>
    </w:p>
    <w:p w14:paraId="2D82E9E2" w14:textId="77777777" w:rsidR="00C0153C" w:rsidRPr="00C0153C" w:rsidRDefault="00C0153C" w:rsidP="00C0153C">
      <w:pPr>
        <w:spacing w:after="240" w:line="360" w:lineRule="auto"/>
        <w:ind w:firstLine="720"/>
        <w:jc w:val="both"/>
        <w:rPr>
          <w:rFonts w:ascii="Times New Roman" w:hAnsi="Times New Roman" w:cs="Times New Roman"/>
          <w:sz w:val="24"/>
          <w:szCs w:val="24"/>
          <w:lang w:val="mk-MK"/>
        </w:rPr>
      </w:pPr>
      <w:r w:rsidRPr="00C0153C">
        <w:rPr>
          <w:rFonts w:ascii="Times New Roman" w:hAnsi="Times New Roman" w:cs="Times New Roman"/>
          <w:sz w:val="24"/>
          <w:szCs w:val="24"/>
          <w:lang w:val="mk-MK"/>
        </w:rPr>
        <w:t>Во однос на поддршката на социјално маргинализирани групи се овозможуваат специјализирани услуги за лица од ранливи категории, вклучително Роми и лица со попреченост, со цел нивно активно вклучување во општествениот и економскиот живот</w:t>
      </w:r>
    </w:p>
    <w:p w14:paraId="125357EC" w14:textId="77777777" w:rsidR="00C0153C" w:rsidRPr="00C0153C" w:rsidRDefault="00C0153C" w:rsidP="00C0153C">
      <w:pPr>
        <w:spacing w:after="240" w:line="360" w:lineRule="auto"/>
        <w:ind w:firstLine="720"/>
        <w:jc w:val="both"/>
        <w:rPr>
          <w:rFonts w:ascii="Times New Roman" w:hAnsi="Times New Roman" w:cs="Times New Roman"/>
          <w:sz w:val="24"/>
          <w:szCs w:val="24"/>
          <w:lang w:val="mk-MK"/>
        </w:rPr>
      </w:pPr>
      <w:r w:rsidRPr="00C0153C">
        <w:rPr>
          <w:rFonts w:ascii="Times New Roman" w:hAnsi="Times New Roman" w:cs="Times New Roman"/>
          <w:sz w:val="24"/>
          <w:szCs w:val="24"/>
          <w:lang w:val="mk-MK"/>
        </w:rPr>
        <w:t>За создавање услови за згрижување на семејно запуштени деца и деца од улица се применуваат иновативни пристапи кои обезбедуваат поддршка, интеграција во заедницата и пристап до образовни ресурси со цел обезбедување на еднакви шанси и развојни можности</w:t>
      </w:r>
    </w:p>
    <w:p w14:paraId="2260C3E4" w14:textId="77777777" w:rsidR="00C0153C" w:rsidRPr="00C0153C" w:rsidRDefault="00C0153C" w:rsidP="00C0153C">
      <w:pPr>
        <w:spacing w:after="240" w:line="360" w:lineRule="auto"/>
        <w:ind w:firstLine="720"/>
        <w:jc w:val="both"/>
        <w:rPr>
          <w:rFonts w:ascii="Times New Roman" w:hAnsi="Times New Roman" w:cs="Times New Roman"/>
          <w:sz w:val="24"/>
          <w:szCs w:val="24"/>
          <w:lang w:val="mk-MK"/>
        </w:rPr>
      </w:pPr>
      <w:r w:rsidRPr="00C0153C">
        <w:rPr>
          <w:rFonts w:ascii="Times New Roman" w:hAnsi="Times New Roman" w:cs="Times New Roman"/>
          <w:sz w:val="24"/>
          <w:szCs w:val="24"/>
          <w:lang w:val="mk-MK"/>
        </w:rPr>
        <w:t>Во областа на помош за лица погодени од несреќи и непогоди се развиваат механизми за брза интервенција и обезбедување на итна помош за жртви на природни катастрофи, несреќи и други непредвидливи настани</w:t>
      </w:r>
    </w:p>
    <w:p w14:paraId="7547BC6B" w14:textId="77777777" w:rsidR="00C0153C" w:rsidRPr="00C0153C" w:rsidRDefault="00C0153C" w:rsidP="00C0153C">
      <w:pPr>
        <w:spacing w:after="240" w:line="360" w:lineRule="auto"/>
        <w:ind w:firstLine="720"/>
        <w:jc w:val="both"/>
        <w:rPr>
          <w:rFonts w:ascii="Times New Roman" w:hAnsi="Times New Roman" w:cs="Times New Roman"/>
          <w:sz w:val="24"/>
          <w:szCs w:val="24"/>
          <w:lang w:val="mk-MK"/>
        </w:rPr>
      </w:pPr>
      <w:r w:rsidRPr="00C0153C">
        <w:rPr>
          <w:rFonts w:ascii="Times New Roman" w:hAnsi="Times New Roman" w:cs="Times New Roman"/>
          <w:sz w:val="24"/>
          <w:szCs w:val="24"/>
          <w:lang w:val="mk-MK"/>
        </w:rPr>
        <w:t>Промовирањето на родовата рамноправност се реализира преку образовни и свесни програми со цел зголемување на јавната свест, намалување на дискриминацијата и поттикнување на еднакви можности за сите граѓани</w:t>
      </w:r>
    </w:p>
    <w:p w14:paraId="5C1456B8" w14:textId="77777777" w:rsidR="00C0153C" w:rsidRPr="00C0153C" w:rsidRDefault="00C0153C" w:rsidP="00C0153C">
      <w:pPr>
        <w:spacing w:after="240" w:line="360" w:lineRule="auto"/>
        <w:ind w:firstLine="720"/>
        <w:jc w:val="both"/>
        <w:rPr>
          <w:rFonts w:ascii="Times New Roman" w:hAnsi="Times New Roman" w:cs="Times New Roman"/>
          <w:sz w:val="24"/>
          <w:szCs w:val="24"/>
          <w:lang w:val="mk-MK"/>
        </w:rPr>
      </w:pPr>
      <w:r w:rsidRPr="00C0153C">
        <w:rPr>
          <w:rFonts w:ascii="Times New Roman" w:hAnsi="Times New Roman" w:cs="Times New Roman"/>
          <w:sz w:val="24"/>
          <w:szCs w:val="24"/>
          <w:lang w:val="mk-MK"/>
        </w:rPr>
        <w:t>Грижата за старите лица вклучува обезбедување на услуги за поддршка, здравствена нега и социјална интеракција со акцент на зачувување на нивната автономија, достоинство и квалитет на живот</w:t>
      </w:r>
    </w:p>
    <w:p w14:paraId="134FC8CF" w14:textId="77777777" w:rsidR="00C0153C" w:rsidRPr="00C0153C" w:rsidRDefault="00C0153C" w:rsidP="00C0153C">
      <w:pPr>
        <w:spacing w:after="240" w:line="360" w:lineRule="auto"/>
        <w:ind w:firstLine="720"/>
        <w:jc w:val="both"/>
        <w:rPr>
          <w:rFonts w:ascii="Times New Roman" w:hAnsi="Times New Roman" w:cs="Times New Roman"/>
          <w:sz w:val="24"/>
          <w:szCs w:val="24"/>
          <w:lang w:val="mk-MK"/>
        </w:rPr>
      </w:pPr>
      <w:r w:rsidRPr="00C0153C">
        <w:rPr>
          <w:rFonts w:ascii="Times New Roman" w:hAnsi="Times New Roman" w:cs="Times New Roman"/>
          <w:sz w:val="24"/>
          <w:szCs w:val="24"/>
          <w:lang w:val="mk-MK"/>
        </w:rPr>
        <w:t>За поддршка на лица – жртви на семејно насилство се обезбедуваат специјализирана поддршка, психолошки и правни консултации и безбедни простори со акцент на превенција, заштита и реинтеграција на жртвите</w:t>
      </w:r>
    </w:p>
    <w:p w14:paraId="76D75941" w14:textId="77777777" w:rsidR="00C0153C" w:rsidRPr="00C0153C" w:rsidRDefault="00C0153C" w:rsidP="00C0153C">
      <w:pPr>
        <w:spacing w:after="240" w:line="360" w:lineRule="auto"/>
        <w:ind w:firstLine="720"/>
        <w:jc w:val="both"/>
        <w:rPr>
          <w:rFonts w:ascii="Times New Roman" w:hAnsi="Times New Roman" w:cs="Times New Roman"/>
          <w:sz w:val="24"/>
          <w:szCs w:val="24"/>
          <w:lang w:val="mk-MK"/>
        </w:rPr>
      </w:pPr>
      <w:r w:rsidRPr="00C0153C">
        <w:rPr>
          <w:rFonts w:ascii="Times New Roman" w:hAnsi="Times New Roman" w:cs="Times New Roman"/>
          <w:sz w:val="24"/>
          <w:szCs w:val="24"/>
          <w:lang w:val="mk-MK"/>
        </w:rPr>
        <w:t xml:space="preserve">Општина Битола исто така ја развива соработката со национални и меѓународни институции, граѓански организации и други партнери за спроведување на проекти и </w:t>
      </w:r>
      <w:r w:rsidRPr="00C0153C">
        <w:rPr>
          <w:rFonts w:ascii="Times New Roman" w:hAnsi="Times New Roman" w:cs="Times New Roman"/>
          <w:sz w:val="24"/>
          <w:szCs w:val="24"/>
          <w:lang w:val="mk-MK"/>
        </w:rPr>
        <w:lastRenderedPageBreak/>
        <w:t>активности кои дополнително ја зајакнуваат социјалната заштита и ја зголемуваат ефикасноста на услугите</w:t>
      </w:r>
    </w:p>
    <w:p w14:paraId="3E880B53" w14:textId="77777777" w:rsidR="00C0153C" w:rsidRPr="00C0153C" w:rsidRDefault="00C0153C" w:rsidP="00C0153C">
      <w:pPr>
        <w:spacing w:after="240" w:line="360" w:lineRule="auto"/>
        <w:ind w:firstLine="720"/>
        <w:jc w:val="both"/>
        <w:rPr>
          <w:rFonts w:ascii="Times New Roman" w:hAnsi="Times New Roman" w:cs="Times New Roman"/>
          <w:sz w:val="24"/>
          <w:szCs w:val="24"/>
          <w:lang w:val="mk-MK"/>
        </w:rPr>
      </w:pPr>
      <w:r w:rsidRPr="00C0153C">
        <w:rPr>
          <w:rFonts w:ascii="Times New Roman" w:hAnsi="Times New Roman" w:cs="Times New Roman"/>
          <w:sz w:val="24"/>
          <w:szCs w:val="24"/>
          <w:lang w:val="mk-MK"/>
        </w:rPr>
        <w:t>Активностите на Програмата се организирани во пет основни ставки кои ги опфаќаат сите предвидени мерки и услуги, вклучувајќи финансиска поддршка и итна помош за семејства во криза, имплементација на образовни и едукативни програми за подигнување на свеста и едукација на населението за важноста на социјалната заштита, развој и унапредување на социјални услуги, поддршка за интеграција на ранливи групи преку работа, обука и образовни активности и воспоставување на систем за мониторинг и проценка на реализираните активности со цел континуирано подобрување на квалитетот на услугите</w:t>
      </w:r>
    </w:p>
    <w:p w14:paraId="04273A9C" w14:textId="77777777" w:rsidR="00C0153C" w:rsidRPr="00C0153C" w:rsidRDefault="00C0153C" w:rsidP="00C0153C">
      <w:pPr>
        <w:spacing w:after="240" w:line="360" w:lineRule="auto"/>
        <w:ind w:firstLine="720"/>
        <w:jc w:val="both"/>
        <w:rPr>
          <w:rFonts w:ascii="Times New Roman" w:hAnsi="Times New Roman" w:cs="Times New Roman"/>
          <w:sz w:val="24"/>
          <w:szCs w:val="24"/>
          <w:lang w:val="mk-MK"/>
        </w:rPr>
      </w:pPr>
      <w:r w:rsidRPr="00C0153C">
        <w:rPr>
          <w:rFonts w:ascii="Times New Roman" w:hAnsi="Times New Roman" w:cs="Times New Roman"/>
          <w:sz w:val="24"/>
          <w:szCs w:val="24"/>
          <w:lang w:val="mk-MK"/>
        </w:rPr>
        <w:t>Со оваа програма Општина Битола се обврзува да одговори на потребите на своите граѓани и да создаде услови за подобрување на квалитетот на животот за сите, особено за оние кои се најзагрозени, а програмските активности се реализираат во соработка со Министерството за социјална политика, демографија и млади, Центрите за социјална работа, физички и правни лица и здруженија на граѓаните</w:t>
      </w:r>
    </w:p>
    <w:p w14:paraId="620B7363" w14:textId="77777777" w:rsidR="00C401CB" w:rsidRPr="00AA690F" w:rsidRDefault="00C401CB" w:rsidP="006C76F6">
      <w:pPr>
        <w:spacing w:after="240" w:line="360" w:lineRule="auto"/>
        <w:ind w:firstLine="720"/>
        <w:jc w:val="both"/>
        <w:rPr>
          <w:rFonts w:ascii="Times New Roman" w:hAnsi="Times New Roman" w:cs="Times New Roman"/>
          <w:sz w:val="24"/>
          <w:szCs w:val="24"/>
          <w:lang w:val="mk-MK"/>
        </w:rPr>
        <w:sectPr w:rsidR="00C401CB" w:rsidRPr="00AA690F" w:rsidSect="009263EC">
          <w:headerReference w:type="default" r:id="rId11"/>
          <w:footerReference w:type="default" r:id="rId12"/>
          <w:pgSz w:w="12240" w:h="15840"/>
          <w:pgMar w:top="1440" w:right="1440" w:bottom="1440" w:left="1440" w:header="720" w:footer="720" w:gutter="0"/>
          <w:pgNumType w:start="1"/>
          <w:cols w:space="720"/>
          <w:docGrid w:linePitch="360"/>
        </w:sectPr>
      </w:pPr>
    </w:p>
    <w:p w14:paraId="4E013886" w14:textId="311142FC" w:rsidR="003E400B" w:rsidRDefault="00871458" w:rsidP="000C6D96">
      <w:pPr>
        <w:pStyle w:val="Caption"/>
        <w:spacing w:after="240" w:line="360" w:lineRule="auto"/>
        <w:ind w:firstLine="720"/>
        <w:jc w:val="both"/>
        <w:rPr>
          <w:rFonts w:ascii="Times New Roman" w:hAnsi="Times New Roman" w:cs="Times New Roman"/>
          <w:color w:val="C45911" w:themeColor="accent2" w:themeShade="BF"/>
          <w:sz w:val="24"/>
          <w:szCs w:val="24"/>
          <w:lang w:val="mk-MK"/>
        </w:rPr>
      </w:pPr>
      <w:r w:rsidRPr="008C0B63">
        <w:rPr>
          <w:rFonts w:ascii="Times New Roman" w:hAnsi="Times New Roman" w:cs="Times New Roman"/>
          <w:color w:val="C45911" w:themeColor="accent2" w:themeShade="BF"/>
          <w:sz w:val="24"/>
          <w:szCs w:val="24"/>
          <w:lang w:val="mk-MK"/>
        </w:rPr>
        <w:lastRenderedPageBreak/>
        <w:t xml:space="preserve">Табела  </w:t>
      </w:r>
      <w:r w:rsidR="00977D58" w:rsidRPr="00AA690F">
        <w:rPr>
          <w:rFonts w:ascii="Times New Roman" w:hAnsi="Times New Roman" w:cs="Times New Roman"/>
          <w:color w:val="C45911" w:themeColor="accent2" w:themeShade="BF"/>
          <w:sz w:val="24"/>
          <w:szCs w:val="24"/>
        </w:rPr>
        <w:fldChar w:fldCharType="begin"/>
      </w:r>
      <w:r w:rsidRPr="008C0B63">
        <w:rPr>
          <w:rFonts w:ascii="Times New Roman" w:hAnsi="Times New Roman" w:cs="Times New Roman"/>
          <w:color w:val="C45911" w:themeColor="accent2" w:themeShade="BF"/>
          <w:sz w:val="24"/>
          <w:szCs w:val="24"/>
          <w:lang w:val="mk-MK"/>
        </w:rPr>
        <w:instrText xml:space="preserve"> SEQ Табела_ \* ARABIC </w:instrText>
      </w:r>
      <w:r w:rsidR="00977D58" w:rsidRPr="00AA690F">
        <w:rPr>
          <w:rFonts w:ascii="Times New Roman" w:hAnsi="Times New Roman" w:cs="Times New Roman"/>
          <w:color w:val="C45911" w:themeColor="accent2" w:themeShade="BF"/>
          <w:sz w:val="24"/>
          <w:szCs w:val="24"/>
        </w:rPr>
        <w:fldChar w:fldCharType="separate"/>
      </w:r>
      <w:r w:rsidRPr="008C0B63">
        <w:rPr>
          <w:rFonts w:ascii="Times New Roman" w:hAnsi="Times New Roman" w:cs="Times New Roman"/>
          <w:noProof/>
          <w:color w:val="C45911" w:themeColor="accent2" w:themeShade="BF"/>
          <w:sz w:val="24"/>
          <w:szCs w:val="24"/>
          <w:lang w:val="mk-MK"/>
        </w:rPr>
        <w:t>1</w:t>
      </w:r>
      <w:r w:rsidR="00977D58" w:rsidRPr="00AA690F">
        <w:rPr>
          <w:rFonts w:ascii="Times New Roman" w:hAnsi="Times New Roman" w:cs="Times New Roman"/>
          <w:color w:val="C45911" w:themeColor="accent2" w:themeShade="BF"/>
          <w:sz w:val="24"/>
          <w:szCs w:val="24"/>
        </w:rPr>
        <w:fldChar w:fldCharType="end"/>
      </w:r>
      <w:r w:rsidRPr="00AA690F">
        <w:rPr>
          <w:rFonts w:ascii="Times New Roman" w:hAnsi="Times New Roman" w:cs="Times New Roman"/>
          <w:color w:val="C45911" w:themeColor="accent2" w:themeShade="BF"/>
          <w:sz w:val="24"/>
          <w:szCs w:val="24"/>
          <w:lang w:val="mk-MK"/>
        </w:rPr>
        <w:t xml:space="preserve"> Преглед на реализаци</w:t>
      </w:r>
      <w:r w:rsidR="00885C48" w:rsidRPr="00AA690F">
        <w:rPr>
          <w:rFonts w:ascii="Times New Roman" w:hAnsi="Times New Roman" w:cs="Times New Roman"/>
          <w:color w:val="C45911" w:themeColor="accent2" w:themeShade="BF"/>
          <w:sz w:val="24"/>
          <w:szCs w:val="24"/>
          <w:lang w:val="mk-MK"/>
        </w:rPr>
        <w:t>ја на активности предвидени во П</w:t>
      </w:r>
      <w:r w:rsidRPr="00AA690F">
        <w:rPr>
          <w:rFonts w:ascii="Times New Roman" w:hAnsi="Times New Roman" w:cs="Times New Roman"/>
          <w:color w:val="C45911" w:themeColor="accent2" w:themeShade="BF"/>
          <w:sz w:val="24"/>
          <w:szCs w:val="24"/>
          <w:lang w:val="mk-MK"/>
        </w:rPr>
        <w:t xml:space="preserve">рограма за социјална заштита на </w:t>
      </w:r>
      <w:r w:rsidR="00AB5DB0" w:rsidRPr="00AA690F">
        <w:rPr>
          <w:rFonts w:ascii="Times New Roman" w:hAnsi="Times New Roman" w:cs="Times New Roman"/>
          <w:color w:val="C45911" w:themeColor="accent2" w:themeShade="BF"/>
          <w:sz w:val="24"/>
          <w:szCs w:val="24"/>
          <w:lang w:val="mk-MK"/>
        </w:rPr>
        <w:t>Општина</w:t>
      </w:r>
      <w:r w:rsidRPr="00AA690F">
        <w:rPr>
          <w:rFonts w:ascii="Times New Roman" w:hAnsi="Times New Roman" w:cs="Times New Roman"/>
          <w:color w:val="C45911" w:themeColor="accent2" w:themeShade="BF"/>
          <w:sz w:val="24"/>
          <w:szCs w:val="24"/>
          <w:lang w:val="mk-MK"/>
        </w:rPr>
        <w:t xml:space="preserve"> Битола</w:t>
      </w:r>
      <w:r w:rsidR="003E400B" w:rsidRPr="008C0B63">
        <w:rPr>
          <w:rFonts w:ascii="Times New Roman" w:hAnsi="Times New Roman" w:cs="Times New Roman"/>
          <w:color w:val="C45911" w:themeColor="accent2" w:themeShade="BF"/>
          <w:sz w:val="24"/>
          <w:szCs w:val="24"/>
          <w:lang w:val="mk-MK"/>
        </w:rPr>
        <w:t xml:space="preserve"> </w:t>
      </w:r>
    </w:p>
    <w:tbl>
      <w:tblPr>
        <w:tblW w:w="5000" w:type="pct"/>
        <w:tblLook w:val="04A0" w:firstRow="1" w:lastRow="0" w:firstColumn="1" w:lastColumn="0" w:noHBand="0" w:noVBand="1"/>
      </w:tblPr>
      <w:tblGrid>
        <w:gridCol w:w="1054"/>
        <w:gridCol w:w="3515"/>
        <w:gridCol w:w="2592"/>
        <w:gridCol w:w="2415"/>
      </w:tblGrid>
      <w:tr w:rsidR="00C0153C" w:rsidRPr="00C0153C" w14:paraId="219D6992" w14:textId="77777777" w:rsidTr="00C0153C">
        <w:trPr>
          <w:trHeight w:val="645"/>
        </w:trPr>
        <w:tc>
          <w:tcPr>
            <w:tcW w:w="550" w:type="pct"/>
            <w:tcBorders>
              <w:top w:val="single" w:sz="4" w:space="0" w:color="auto"/>
              <w:left w:val="single" w:sz="4" w:space="0" w:color="auto"/>
              <w:bottom w:val="nil"/>
              <w:right w:val="single" w:sz="4" w:space="0" w:color="auto"/>
            </w:tcBorders>
            <w:hideMark/>
          </w:tcPr>
          <w:p w14:paraId="4D61E4CF"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Шифра</w:t>
            </w:r>
          </w:p>
        </w:tc>
        <w:tc>
          <w:tcPr>
            <w:tcW w:w="1835" w:type="pct"/>
            <w:tcBorders>
              <w:top w:val="single" w:sz="4" w:space="0" w:color="auto"/>
              <w:left w:val="nil"/>
              <w:bottom w:val="nil"/>
              <w:right w:val="single" w:sz="4" w:space="0" w:color="auto"/>
            </w:tcBorders>
            <w:hideMark/>
          </w:tcPr>
          <w:p w14:paraId="3F93C938"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 </w:t>
            </w:r>
          </w:p>
        </w:tc>
        <w:tc>
          <w:tcPr>
            <w:tcW w:w="1353" w:type="pct"/>
            <w:tcBorders>
              <w:top w:val="single" w:sz="4" w:space="0" w:color="auto"/>
              <w:left w:val="nil"/>
              <w:bottom w:val="nil"/>
              <w:right w:val="single" w:sz="4" w:space="0" w:color="auto"/>
            </w:tcBorders>
            <w:vAlign w:val="center"/>
            <w:hideMark/>
          </w:tcPr>
          <w:p w14:paraId="13DAF15D" w14:textId="432A4538" w:rsidR="00C0153C" w:rsidRPr="00C0153C" w:rsidRDefault="00C0153C" w:rsidP="00C0153C">
            <w:pPr>
              <w:spacing w:after="0" w:line="240" w:lineRule="auto"/>
              <w:rPr>
                <w:rFonts w:ascii="Calibri" w:eastAsia="Times New Roman" w:hAnsi="Calibri" w:cs="Calibri"/>
                <w:sz w:val="24"/>
                <w:szCs w:val="24"/>
                <w:lang w:val="mk-MK" w:eastAsia="mk-MK"/>
              </w:rPr>
            </w:pPr>
            <w:r w:rsidRPr="00C0153C">
              <w:rPr>
                <w:rFonts w:ascii="Calibri" w:eastAsia="Times New Roman" w:hAnsi="Calibri" w:cs="Calibri"/>
                <w:sz w:val="24"/>
                <w:szCs w:val="24"/>
                <w:lang w:val="mk-MK" w:eastAsia="mk-MK"/>
              </w:rPr>
              <w:t xml:space="preserve">Планирано за 2025 год. </w:t>
            </w:r>
          </w:p>
        </w:tc>
        <w:tc>
          <w:tcPr>
            <w:tcW w:w="1261" w:type="pct"/>
            <w:tcBorders>
              <w:top w:val="single" w:sz="4" w:space="0" w:color="auto"/>
              <w:left w:val="nil"/>
              <w:bottom w:val="nil"/>
              <w:right w:val="single" w:sz="4" w:space="0" w:color="auto"/>
            </w:tcBorders>
            <w:vAlign w:val="center"/>
            <w:hideMark/>
          </w:tcPr>
          <w:p w14:paraId="516A46D0" w14:textId="77777777" w:rsidR="00C0153C" w:rsidRPr="00C0153C" w:rsidRDefault="00C0153C" w:rsidP="00C0153C">
            <w:pPr>
              <w:spacing w:after="0" w:line="240" w:lineRule="auto"/>
              <w:rPr>
                <w:rFonts w:ascii="Calibri" w:eastAsia="Times New Roman" w:hAnsi="Calibri" w:cs="Calibri"/>
                <w:sz w:val="24"/>
                <w:szCs w:val="24"/>
                <w:lang w:val="mk-MK" w:eastAsia="mk-MK"/>
              </w:rPr>
            </w:pPr>
            <w:r w:rsidRPr="00C0153C">
              <w:rPr>
                <w:rFonts w:ascii="Calibri" w:eastAsia="Times New Roman" w:hAnsi="Calibri" w:cs="Calibri"/>
                <w:sz w:val="24"/>
                <w:szCs w:val="24"/>
                <w:lang w:val="mk-MK" w:eastAsia="mk-MK"/>
              </w:rPr>
              <w:t xml:space="preserve">Реализирано </w:t>
            </w:r>
          </w:p>
        </w:tc>
      </w:tr>
      <w:tr w:rsidR="00C0153C" w:rsidRPr="00C0153C" w14:paraId="4B5998F3" w14:textId="77777777" w:rsidTr="00C0153C">
        <w:trPr>
          <w:trHeight w:val="300"/>
        </w:trPr>
        <w:tc>
          <w:tcPr>
            <w:tcW w:w="550" w:type="pct"/>
            <w:vMerge w:val="restart"/>
            <w:tcBorders>
              <w:top w:val="single" w:sz="8" w:space="0" w:color="auto"/>
              <w:left w:val="single" w:sz="8" w:space="0" w:color="auto"/>
              <w:bottom w:val="single" w:sz="8" w:space="0" w:color="000000"/>
              <w:right w:val="single" w:sz="4" w:space="0" w:color="auto"/>
            </w:tcBorders>
            <w:shd w:val="clear" w:color="000000" w:fill="D9E1F2"/>
            <w:hideMark/>
          </w:tcPr>
          <w:p w14:paraId="2EE7D218"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471 110</w:t>
            </w:r>
          </w:p>
        </w:tc>
        <w:tc>
          <w:tcPr>
            <w:tcW w:w="1835" w:type="pct"/>
            <w:tcBorders>
              <w:top w:val="single" w:sz="8" w:space="0" w:color="auto"/>
              <w:left w:val="nil"/>
              <w:bottom w:val="single" w:sz="4" w:space="0" w:color="auto"/>
              <w:right w:val="single" w:sz="4" w:space="0" w:color="auto"/>
            </w:tcBorders>
            <w:shd w:val="clear" w:color="000000" w:fill="D9E1F2"/>
            <w:hideMark/>
          </w:tcPr>
          <w:p w14:paraId="0E73A436"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Субвенции и трансфери</w:t>
            </w:r>
          </w:p>
        </w:tc>
        <w:tc>
          <w:tcPr>
            <w:tcW w:w="1353" w:type="pct"/>
            <w:tcBorders>
              <w:top w:val="single" w:sz="8" w:space="0" w:color="auto"/>
              <w:left w:val="nil"/>
              <w:bottom w:val="single" w:sz="4" w:space="0" w:color="auto"/>
              <w:right w:val="single" w:sz="4" w:space="0" w:color="auto"/>
            </w:tcBorders>
            <w:shd w:val="clear" w:color="000000" w:fill="D9E1F2"/>
            <w:hideMark/>
          </w:tcPr>
          <w:p w14:paraId="1B35BDB0"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 </w:t>
            </w:r>
          </w:p>
        </w:tc>
        <w:tc>
          <w:tcPr>
            <w:tcW w:w="1261" w:type="pct"/>
            <w:tcBorders>
              <w:top w:val="single" w:sz="8" w:space="0" w:color="auto"/>
              <w:left w:val="nil"/>
              <w:bottom w:val="single" w:sz="4" w:space="0" w:color="auto"/>
              <w:right w:val="single" w:sz="4" w:space="0" w:color="auto"/>
            </w:tcBorders>
            <w:shd w:val="clear" w:color="000000" w:fill="D9E1F2"/>
            <w:hideMark/>
          </w:tcPr>
          <w:p w14:paraId="77BAD07E"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 </w:t>
            </w:r>
          </w:p>
        </w:tc>
      </w:tr>
      <w:tr w:rsidR="00C0153C" w:rsidRPr="00C0153C" w14:paraId="45A9BBF9" w14:textId="77777777" w:rsidTr="00C0153C">
        <w:trPr>
          <w:trHeight w:val="600"/>
        </w:trPr>
        <w:tc>
          <w:tcPr>
            <w:tcW w:w="550" w:type="pct"/>
            <w:vMerge/>
            <w:tcBorders>
              <w:top w:val="single" w:sz="8" w:space="0" w:color="auto"/>
              <w:left w:val="single" w:sz="8" w:space="0" w:color="auto"/>
              <w:bottom w:val="single" w:sz="8" w:space="0" w:color="000000"/>
              <w:right w:val="single" w:sz="4" w:space="0" w:color="auto"/>
            </w:tcBorders>
            <w:vAlign w:val="center"/>
            <w:hideMark/>
          </w:tcPr>
          <w:p w14:paraId="474D6FC1"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4" w:space="0" w:color="auto"/>
              <w:right w:val="single" w:sz="4" w:space="0" w:color="auto"/>
            </w:tcBorders>
            <w:shd w:val="clear" w:color="000000" w:fill="D9E1F2"/>
            <w:hideMark/>
          </w:tcPr>
          <w:p w14:paraId="00C511EA"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Еднократна парична помош на физички лица</w:t>
            </w:r>
          </w:p>
        </w:tc>
        <w:tc>
          <w:tcPr>
            <w:tcW w:w="1353" w:type="pct"/>
            <w:tcBorders>
              <w:top w:val="nil"/>
              <w:left w:val="nil"/>
              <w:bottom w:val="single" w:sz="4" w:space="0" w:color="auto"/>
              <w:right w:val="single" w:sz="4" w:space="0" w:color="auto"/>
            </w:tcBorders>
            <w:shd w:val="clear" w:color="000000" w:fill="D9E1F2"/>
            <w:hideMark/>
          </w:tcPr>
          <w:p w14:paraId="583266BB"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4.000.000,00 ден</w:t>
            </w:r>
          </w:p>
        </w:tc>
        <w:tc>
          <w:tcPr>
            <w:tcW w:w="1261" w:type="pct"/>
            <w:tcBorders>
              <w:top w:val="nil"/>
              <w:left w:val="nil"/>
              <w:bottom w:val="single" w:sz="4" w:space="0" w:color="auto"/>
              <w:right w:val="single" w:sz="4" w:space="0" w:color="auto"/>
            </w:tcBorders>
            <w:shd w:val="clear" w:color="000000" w:fill="D9E1F2"/>
            <w:hideMark/>
          </w:tcPr>
          <w:p w14:paraId="209BF0CF"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4.000.000,00 ден</w:t>
            </w:r>
          </w:p>
        </w:tc>
      </w:tr>
      <w:tr w:rsidR="00C0153C" w:rsidRPr="00C0153C" w14:paraId="318864B6" w14:textId="77777777" w:rsidTr="00C0153C">
        <w:trPr>
          <w:trHeight w:val="315"/>
        </w:trPr>
        <w:tc>
          <w:tcPr>
            <w:tcW w:w="550" w:type="pct"/>
            <w:vMerge/>
            <w:tcBorders>
              <w:top w:val="single" w:sz="8" w:space="0" w:color="auto"/>
              <w:left w:val="single" w:sz="8" w:space="0" w:color="auto"/>
              <w:bottom w:val="single" w:sz="8" w:space="0" w:color="000000"/>
              <w:right w:val="single" w:sz="4" w:space="0" w:color="auto"/>
            </w:tcBorders>
            <w:vAlign w:val="center"/>
            <w:hideMark/>
          </w:tcPr>
          <w:p w14:paraId="1B9D0BBD"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8" w:space="0" w:color="auto"/>
              <w:right w:val="single" w:sz="4" w:space="0" w:color="auto"/>
            </w:tcBorders>
            <w:shd w:val="clear" w:color="000000" w:fill="C6EFCE"/>
            <w:hideMark/>
          </w:tcPr>
          <w:p w14:paraId="72D801B0" w14:textId="77777777" w:rsidR="00C0153C" w:rsidRPr="00C0153C" w:rsidRDefault="00C0153C" w:rsidP="00C0153C">
            <w:pPr>
              <w:spacing w:after="0" w:line="240" w:lineRule="auto"/>
              <w:rPr>
                <w:rFonts w:ascii="Calibri" w:eastAsia="Times New Roman" w:hAnsi="Calibri" w:cs="Calibri"/>
                <w:b/>
                <w:bCs/>
                <w:color w:val="006100"/>
                <w:lang w:val="mk-MK" w:eastAsia="mk-MK"/>
              </w:rPr>
            </w:pPr>
            <w:r w:rsidRPr="00C0153C">
              <w:rPr>
                <w:rFonts w:ascii="Calibri" w:eastAsia="Times New Roman" w:hAnsi="Calibri" w:cs="Calibri"/>
                <w:b/>
                <w:bCs/>
                <w:color w:val="006100"/>
                <w:lang w:val="mk-MK" w:eastAsia="mk-MK"/>
              </w:rPr>
              <w:t xml:space="preserve">Вкупно  </w:t>
            </w:r>
          </w:p>
        </w:tc>
        <w:tc>
          <w:tcPr>
            <w:tcW w:w="1353" w:type="pct"/>
            <w:tcBorders>
              <w:top w:val="nil"/>
              <w:left w:val="nil"/>
              <w:bottom w:val="single" w:sz="8" w:space="0" w:color="auto"/>
              <w:right w:val="single" w:sz="4" w:space="0" w:color="auto"/>
            </w:tcBorders>
            <w:shd w:val="clear" w:color="000000" w:fill="C6EFCE"/>
            <w:hideMark/>
          </w:tcPr>
          <w:p w14:paraId="30B16563" w14:textId="77777777" w:rsidR="00C0153C" w:rsidRPr="00C0153C" w:rsidRDefault="00C0153C" w:rsidP="00C0153C">
            <w:pPr>
              <w:spacing w:after="0" w:line="240" w:lineRule="auto"/>
              <w:rPr>
                <w:rFonts w:ascii="Calibri" w:eastAsia="Times New Roman" w:hAnsi="Calibri" w:cs="Calibri"/>
                <w:b/>
                <w:bCs/>
                <w:color w:val="006100"/>
                <w:lang w:val="mk-MK" w:eastAsia="mk-MK"/>
              </w:rPr>
            </w:pPr>
            <w:r w:rsidRPr="00C0153C">
              <w:rPr>
                <w:rFonts w:ascii="Calibri" w:eastAsia="Times New Roman" w:hAnsi="Calibri" w:cs="Calibri"/>
                <w:b/>
                <w:bCs/>
                <w:color w:val="006100"/>
                <w:lang w:val="mk-MK" w:eastAsia="mk-MK"/>
              </w:rPr>
              <w:t>4.000.000,00 ден</w:t>
            </w:r>
          </w:p>
        </w:tc>
        <w:tc>
          <w:tcPr>
            <w:tcW w:w="1261" w:type="pct"/>
            <w:tcBorders>
              <w:top w:val="nil"/>
              <w:left w:val="nil"/>
              <w:bottom w:val="single" w:sz="8" w:space="0" w:color="auto"/>
              <w:right w:val="single" w:sz="4" w:space="0" w:color="auto"/>
            </w:tcBorders>
            <w:shd w:val="clear" w:color="000000" w:fill="C6EFCE"/>
            <w:hideMark/>
          </w:tcPr>
          <w:p w14:paraId="208B43F5" w14:textId="77777777" w:rsidR="00C0153C" w:rsidRPr="00C0153C" w:rsidRDefault="00C0153C" w:rsidP="00C0153C">
            <w:pPr>
              <w:spacing w:after="0" w:line="240" w:lineRule="auto"/>
              <w:rPr>
                <w:rFonts w:ascii="Calibri" w:eastAsia="Times New Roman" w:hAnsi="Calibri" w:cs="Calibri"/>
                <w:b/>
                <w:bCs/>
                <w:color w:val="006100"/>
                <w:lang w:val="mk-MK" w:eastAsia="mk-MK"/>
              </w:rPr>
            </w:pPr>
            <w:r w:rsidRPr="00C0153C">
              <w:rPr>
                <w:rFonts w:ascii="Calibri" w:eastAsia="Times New Roman" w:hAnsi="Calibri" w:cs="Calibri"/>
                <w:b/>
                <w:bCs/>
                <w:color w:val="006100"/>
                <w:lang w:val="mk-MK" w:eastAsia="mk-MK"/>
              </w:rPr>
              <w:t>4.000.000,00 ден</w:t>
            </w:r>
          </w:p>
        </w:tc>
      </w:tr>
      <w:tr w:rsidR="00C0153C" w:rsidRPr="00C0153C" w14:paraId="0775461A" w14:textId="77777777" w:rsidTr="00C0153C">
        <w:trPr>
          <w:trHeight w:val="600"/>
        </w:trPr>
        <w:tc>
          <w:tcPr>
            <w:tcW w:w="550" w:type="pct"/>
            <w:tcBorders>
              <w:top w:val="nil"/>
              <w:left w:val="single" w:sz="8" w:space="0" w:color="auto"/>
              <w:bottom w:val="single" w:sz="4" w:space="0" w:color="auto"/>
              <w:right w:val="single" w:sz="4" w:space="0" w:color="auto"/>
            </w:tcBorders>
            <w:shd w:val="clear" w:color="000000" w:fill="FCE4D6"/>
            <w:hideMark/>
          </w:tcPr>
          <w:p w14:paraId="588C718F"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425 920</w:t>
            </w:r>
          </w:p>
        </w:tc>
        <w:tc>
          <w:tcPr>
            <w:tcW w:w="1835" w:type="pct"/>
            <w:tcBorders>
              <w:top w:val="nil"/>
              <w:left w:val="nil"/>
              <w:bottom w:val="single" w:sz="4" w:space="0" w:color="auto"/>
              <w:right w:val="single" w:sz="4" w:space="0" w:color="auto"/>
            </w:tcBorders>
            <w:shd w:val="clear" w:color="000000" w:fill="FCE4D6"/>
            <w:hideMark/>
          </w:tcPr>
          <w:p w14:paraId="1EED53D1"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Картички за лица со попреченост</w:t>
            </w:r>
          </w:p>
        </w:tc>
        <w:tc>
          <w:tcPr>
            <w:tcW w:w="1353" w:type="pct"/>
            <w:tcBorders>
              <w:top w:val="nil"/>
              <w:left w:val="nil"/>
              <w:bottom w:val="single" w:sz="4" w:space="0" w:color="auto"/>
              <w:right w:val="single" w:sz="4" w:space="0" w:color="auto"/>
            </w:tcBorders>
            <w:shd w:val="clear" w:color="000000" w:fill="FCE4D6"/>
            <w:hideMark/>
          </w:tcPr>
          <w:p w14:paraId="70E7E0E5"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10.000,00 ден</w:t>
            </w:r>
          </w:p>
        </w:tc>
        <w:tc>
          <w:tcPr>
            <w:tcW w:w="1261" w:type="pct"/>
            <w:tcBorders>
              <w:top w:val="nil"/>
              <w:left w:val="nil"/>
              <w:bottom w:val="single" w:sz="4" w:space="0" w:color="auto"/>
              <w:right w:val="single" w:sz="4" w:space="0" w:color="auto"/>
            </w:tcBorders>
            <w:shd w:val="clear" w:color="000000" w:fill="FCE4D6"/>
            <w:hideMark/>
          </w:tcPr>
          <w:p w14:paraId="0AABA0EA"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10.000,00 ден</w:t>
            </w:r>
          </w:p>
        </w:tc>
      </w:tr>
      <w:tr w:rsidR="00C0153C" w:rsidRPr="00C0153C" w14:paraId="3B019882" w14:textId="77777777" w:rsidTr="00C0153C">
        <w:trPr>
          <w:trHeight w:val="315"/>
        </w:trPr>
        <w:tc>
          <w:tcPr>
            <w:tcW w:w="550" w:type="pct"/>
            <w:tcBorders>
              <w:top w:val="nil"/>
              <w:left w:val="single" w:sz="8" w:space="0" w:color="auto"/>
              <w:bottom w:val="single" w:sz="8" w:space="0" w:color="auto"/>
              <w:right w:val="single" w:sz="4" w:space="0" w:color="auto"/>
            </w:tcBorders>
            <w:shd w:val="clear" w:color="000000" w:fill="FCE4D6"/>
            <w:hideMark/>
          </w:tcPr>
          <w:p w14:paraId="390F1801"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 </w:t>
            </w:r>
          </w:p>
        </w:tc>
        <w:tc>
          <w:tcPr>
            <w:tcW w:w="1835" w:type="pct"/>
            <w:tcBorders>
              <w:top w:val="nil"/>
              <w:left w:val="nil"/>
              <w:bottom w:val="single" w:sz="8" w:space="0" w:color="auto"/>
              <w:right w:val="single" w:sz="4" w:space="0" w:color="auto"/>
            </w:tcBorders>
            <w:shd w:val="clear" w:color="000000" w:fill="C6EFCE"/>
            <w:hideMark/>
          </w:tcPr>
          <w:p w14:paraId="1318BFEC" w14:textId="77777777" w:rsidR="00C0153C" w:rsidRPr="00C0153C" w:rsidRDefault="00C0153C" w:rsidP="00C0153C">
            <w:pPr>
              <w:spacing w:after="0" w:line="240" w:lineRule="auto"/>
              <w:rPr>
                <w:rFonts w:ascii="Calibri" w:eastAsia="Times New Roman" w:hAnsi="Calibri" w:cs="Calibri"/>
                <w:b/>
                <w:bCs/>
                <w:color w:val="006100"/>
                <w:lang w:val="mk-MK" w:eastAsia="mk-MK"/>
              </w:rPr>
            </w:pPr>
            <w:r w:rsidRPr="00C0153C">
              <w:rPr>
                <w:rFonts w:ascii="Calibri" w:eastAsia="Times New Roman" w:hAnsi="Calibri" w:cs="Calibri"/>
                <w:b/>
                <w:bCs/>
                <w:color w:val="006100"/>
                <w:lang w:val="mk-MK" w:eastAsia="mk-MK"/>
              </w:rPr>
              <w:t xml:space="preserve"> Вкупно  </w:t>
            </w:r>
          </w:p>
        </w:tc>
        <w:tc>
          <w:tcPr>
            <w:tcW w:w="1353" w:type="pct"/>
            <w:tcBorders>
              <w:top w:val="nil"/>
              <w:left w:val="nil"/>
              <w:bottom w:val="single" w:sz="8" w:space="0" w:color="auto"/>
              <w:right w:val="single" w:sz="4" w:space="0" w:color="auto"/>
            </w:tcBorders>
            <w:shd w:val="clear" w:color="000000" w:fill="C6EFCE"/>
            <w:hideMark/>
          </w:tcPr>
          <w:p w14:paraId="655C2C70" w14:textId="77777777" w:rsidR="00C0153C" w:rsidRPr="00C0153C" w:rsidRDefault="00C0153C" w:rsidP="00C0153C">
            <w:pPr>
              <w:spacing w:after="0" w:line="240" w:lineRule="auto"/>
              <w:rPr>
                <w:rFonts w:ascii="Calibri" w:eastAsia="Times New Roman" w:hAnsi="Calibri" w:cs="Calibri"/>
                <w:b/>
                <w:bCs/>
                <w:color w:val="006100"/>
                <w:lang w:val="mk-MK" w:eastAsia="mk-MK"/>
              </w:rPr>
            </w:pPr>
            <w:r w:rsidRPr="00C0153C">
              <w:rPr>
                <w:rFonts w:ascii="Calibri" w:eastAsia="Times New Roman" w:hAnsi="Calibri" w:cs="Calibri"/>
                <w:b/>
                <w:bCs/>
                <w:color w:val="006100"/>
                <w:lang w:val="mk-MK" w:eastAsia="mk-MK"/>
              </w:rPr>
              <w:t>10.000,00 ден</w:t>
            </w:r>
          </w:p>
        </w:tc>
        <w:tc>
          <w:tcPr>
            <w:tcW w:w="1261" w:type="pct"/>
            <w:tcBorders>
              <w:top w:val="nil"/>
              <w:left w:val="nil"/>
              <w:bottom w:val="single" w:sz="8" w:space="0" w:color="auto"/>
              <w:right w:val="single" w:sz="4" w:space="0" w:color="auto"/>
            </w:tcBorders>
            <w:shd w:val="clear" w:color="000000" w:fill="C6EFCE"/>
            <w:hideMark/>
          </w:tcPr>
          <w:p w14:paraId="1C21B981" w14:textId="77777777" w:rsidR="00C0153C" w:rsidRPr="00C0153C" w:rsidRDefault="00C0153C" w:rsidP="00C0153C">
            <w:pPr>
              <w:spacing w:after="0" w:line="240" w:lineRule="auto"/>
              <w:rPr>
                <w:rFonts w:ascii="Calibri" w:eastAsia="Times New Roman" w:hAnsi="Calibri" w:cs="Calibri"/>
                <w:b/>
                <w:bCs/>
                <w:color w:val="006100"/>
                <w:lang w:val="mk-MK" w:eastAsia="mk-MK"/>
              </w:rPr>
            </w:pPr>
            <w:r w:rsidRPr="00C0153C">
              <w:rPr>
                <w:rFonts w:ascii="Calibri" w:eastAsia="Times New Roman" w:hAnsi="Calibri" w:cs="Calibri"/>
                <w:b/>
                <w:bCs/>
                <w:color w:val="006100"/>
                <w:lang w:val="mk-MK" w:eastAsia="mk-MK"/>
              </w:rPr>
              <w:t>10.000,00 ден</w:t>
            </w:r>
          </w:p>
        </w:tc>
      </w:tr>
      <w:tr w:rsidR="00C0153C" w:rsidRPr="00C0153C" w14:paraId="0013D9A3" w14:textId="77777777" w:rsidTr="00C0153C">
        <w:trPr>
          <w:trHeight w:val="645"/>
        </w:trPr>
        <w:tc>
          <w:tcPr>
            <w:tcW w:w="550" w:type="pct"/>
            <w:vMerge w:val="restart"/>
            <w:tcBorders>
              <w:top w:val="nil"/>
              <w:left w:val="single" w:sz="8" w:space="0" w:color="auto"/>
              <w:bottom w:val="single" w:sz="8" w:space="0" w:color="000000"/>
              <w:right w:val="single" w:sz="4" w:space="0" w:color="auto"/>
            </w:tcBorders>
            <w:shd w:val="clear" w:color="000000" w:fill="FFE699"/>
            <w:hideMark/>
          </w:tcPr>
          <w:p w14:paraId="4744953C"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 xml:space="preserve"> 425 990</w:t>
            </w:r>
          </w:p>
        </w:tc>
        <w:tc>
          <w:tcPr>
            <w:tcW w:w="1835" w:type="pct"/>
            <w:tcBorders>
              <w:top w:val="nil"/>
              <w:left w:val="nil"/>
              <w:bottom w:val="single" w:sz="4" w:space="0" w:color="auto"/>
              <w:right w:val="single" w:sz="4" w:space="0" w:color="auto"/>
            </w:tcBorders>
            <w:shd w:val="clear" w:color="000000" w:fill="FFE699"/>
            <w:hideMark/>
          </w:tcPr>
          <w:p w14:paraId="2D1DE8C1"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Инфраструктура  за лица со попреченост во домот на лицата</w:t>
            </w:r>
          </w:p>
        </w:tc>
        <w:tc>
          <w:tcPr>
            <w:tcW w:w="1353" w:type="pct"/>
            <w:tcBorders>
              <w:top w:val="nil"/>
              <w:left w:val="nil"/>
              <w:bottom w:val="single" w:sz="4" w:space="0" w:color="auto"/>
              <w:right w:val="single" w:sz="4" w:space="0" w:color="auto"/>
            </w:tcBorders>
            <w:shd w:val="clear" w:color="000000" w:fill="FFE699"/>
            <w:hideMark/>
          </w:tcPr>
          <w:p w14:paraId="413A6B09"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500.000,00 ден</w:t>
            </w:r>
          </w:p>
        </w:tc>
        <w:tc>
          <w:tcPr>
            <w:tcW w:w="1261" w:type="pct"/>
            <w:tcBorders>
              <w:top w:val="nil"/>
              <w:left w:val="nil"/>
              <w:bottom w:val="single" w:sz="4" w:space="0" w:color="auto"/>
              <w:right w:val="single" w:sz="4" w:space="0" w:color="auto"/>
            </w:tcBorders>
            <w:shd w:val="clear" w:color="000000" w:fill="FFEB9C"/>
            <w:hideMark/>
          </w:tcPr>
          <w:p w14:paraId="792903DE"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409.998,00 ден</w:t>
            </w:r>
          </w:p>
        </w:tc>
      </w:tr>
      <w:tr w:rsidR="00C0153C" w:rsidRPr="00C0153C" w14:paraId="116EC28D" w14:textId="77777777" w:rsidTr="00C0153C">
        <w:trPr>
          <w:trHeight w:val="870"/>
        </w:trPr>
        <w:tc>
          <w:tcPr>
            <w:tcW w:w="550" w:type="pct"/>
            <w:vMerge/>
            <w:tcBorders>
              <w:top w:val="nil"/>
              <w:left w:val="single" w:sz="8" w:space="0" w:color="auto"/>
              <w:bottom w:val="single" w:sz="8" w:space="0" w:color="000000"/>
              <w:right w:val="single" w:sz="4" w:space="0" w:color="auto"/>
            </w:tcBorders>
            <w:vAlign w:val="center"/>
            <w:hideMark/>
          </w:tcPr>
          <w:p w14:paraId="1490EFA0"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4" w:space="0" w:color="auto"/>
              <w:right w:val="single" w:sz="4" w:space="0" w:color="auto"/>
            </w:tcBorders>
            <w:shd w:val="clear" w:color="000000" w:fill="FFE699"/>
            <w:hideMark/>
          </w:tcPr>
          <w:p w14:paraId="17458374"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 xml:space="preserve">ОКР Л5 - образовни асистенти во средно, толкувач на знаковен јазик, негователи и воспитувачи во градинки, обезбедување негователи на стари лица во геријатриска установа, едукатори кои работат со ромски деца, изучување на браево писмо за слепи лица кои покасно го загубиле видот, фасцилитатори во дневен престој за деца од ранливи групи </w:t>
            </w:r>
          </w:p>
        </w:tc>
        <w:tc>
          <w:tcPr>
            <w:tcW w:w="1353" w:type="pct"/>
            <w:tcBorders>
              <w:top w:val="nil"/>
              <w:left w:val="nil"/>
              <w:bottom w:val="single" w:sz="4" w:space="0" w:color="auto"/>
              <w:right w:val="single" w:sz="4" w:space="0" w:color="auto"/>
            </w:tcBorders>
            <w:shd w:val="clear" w:color="000000" w:fill="FFE699"/>
            <w:hideMark/>
          </w:tcPr>
          <w:p w14:paraId="40BDD010"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600.000,00 ден</w:t>
            </w:r>
          </w:p>
        </w:tc>
        <w:tc>
          <w:tcPr>
            <w:tcW w:w="1261" w:type="pct"/>
            <w:tcBorders>
              <w:top w:val="nil"/>
              <w:left w:val="nil"/>
              <w:bottom w:val="single" w:sz="4" w:space="0" w:color="auto"/>
              <w:right w:val="single" w:sz="4" w:space="0" w:color="auto"/>
            </w:tcBorders>
            <w:shd w:val="clear" w:color="000000" w:fill="FFEB9C"/>
            <w:hideMark/>
          </w:tcPr>
          <w:p w14:paraId="4CE3D8DE"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591.331,00 ден</w:t>
            </w:r>
          </w:p>
        </w:tc>
      </w:tr>
      <w:tr w:rsidR="00C0153C" w:rsidRPr="00C0153C" w14:paraId="0FAE1FB3" w14:textId="77777777" w:rsidTr="00C0153C">
        <w:trPr>
          <w:trHeight w:val="300"/>
        </w:trPr>
        <w:tc>
          <w:tcPr>
            <w:tcW w:w="550" w:type="pct"/>
            <w:vMerge/>
            <w:tcBorders>
              <w:top w:val="nil"/>
              <w:left w:val="single" w:sz="8" w:space="0" w:color="auto"/>
              <w:bottom w:val="single" w:sz="8" w:space="0" w:color="000000"/>
              <w:right w:val="single" w:sz="4" w:space="0" w:color="auto"/>
            </w:tcBorders>
            <w:vAlign w:val="center"/>
            <w:hideMark/>
          </w:tcPr>
          <w:p w14:paraId="612A4ACD"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4" w:space="0" w:color="auto"/>
              <w:right w:val="single" w:sz="4" w:space="0" w:color="auto"/>
            </w:tcBorders>
            <w:shd w:val="clear" w:color="000000" w:fill="FFE699"/>
            <w:hideMark/>
          </w:tcPr>
          <w:p w14:paraId="2E84816D"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 xml:space="preserve">Јавни дејности </w:t>
            </w:r>
          </w:p>
        </w:tc>
        <w:tc>
          <w:tcPr>
            <w:tcW w:w="1353" w:type="pct"/>
            <w:tcBorders>
              <w:top w:val="nil"/>
              <w:left w:val="nil"/>
              <w:bottom w:val="single" w:sz="4" w:space="0" w:color="auto"/>
              <w:right w:val="single" w:sz="4" w:space="0" w:color="auto"/>
            </w:tcBorders>
            <w:shd w:val="clear" w:color="000000" w:fill="FFE699"/>
            <w:hideMark/>
          </w:tcPr>
          <w:p w14:paraId="5F85528D"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2.310.000,00 ден</w:t>
            </w:r>
          </w:p>
        </w:tc>
        <w:tc>
          <w:tcPr>
            <w:tcW w:w="1261" w:type="pct"/>
            <w:tcBorders>
              <w:top w:val="nil"/>
              <w:left w:val="nil"/>
              <w:bottom w:val="single" w:sz="4" w:space="0" w:color="auto"/>
              <w:right w:val="single" w:sz="4" w:space="0" w:color="auto"/>
            </w:tcBorders>
            <w:shd w:val="clear" w:color="000000" w:fill="FFEB9C"/>
            <w:hideMark/>
          </w:tcPr>
          <w:p w14:paraId="18BCD4A6"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2.276.544,00 ден</w:t>
            </w:r>
          </w:p>
        </w:tc>
      </w:tr>
      <w:tr w:rsidR="00C0153C" w:rsidRPr="00C0153C" w14:paraId="4D923060" w14:textId="77777777" w:rsidTr="00C0153C">
        <w:trPr>
          <w:trHeight w:val="315"/>
        </w:trPr>
        <w:tc>
          <w:tcPr>
            <w:tcW w:w="550" w:type="pct"/>
            <w:vMerge/>
            <w:tcBorders>
              <w:top w:val="nil"/>
              <w:left w:val="single" w:sz="8" w:space="0" w:color="auto"/>
              <w:bottom w:val="single" w:sz="8" w:space="0" w:color="000000"/>
              <w:right w:val="single" w:sz="4" w:space="0" w:color="auto"/>
            </w:tcBorders>
            <w:vAlign w:val="center"/>
            <w:hideMark/>
          </w:tcPr>
          <w:p w14:paraId="2602BF17"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8" w:space="0" w:color="auto"/>
              <w:right w:val="single" w:sz="4" w:space="0" w:color="auto"/>
            </w:tcBorders>
            <w:shd w:val="clear" w:color="000000" w:fill="C6EFCE"/>
            <w:hideMark/>
          </w:tcPr>
          <w:p w14:paraId="52699D83" w14:textId="77777777" w:rsidR="00C0153C" w:rsidRPr="00C0153C" w:rsidRDefault="00C0153C" w:rsidP="00C0153C">
            <w:pPr>
              <w:spacing w:after="0" w:line="240" w:lineRule="auto"/>
              <w:rPr>
                <w:rFonts w:ascii="Calibri" w:eastAsia="Times New Roman" w:hAnsi="Calibri" w:cs="Calibri"/>
                <w:b/>
                <w:bCs/>
                <w:color w:val="006100"/>
                <w:lang w:val="mk-MK" w:eastAsia="mk-MK"/>
              </w:rPr>
            </w:pPr>
            <w:r w:rsidRPr="00C0153C">
              <w:rPr>
                <w:rFonts w:ascii="Calibri" w:eastAsia="Times New Roman" w:hAnsi="Calibri" w:cs="Calibri"/>
                <w:b/>
                <w:bCs/>
                <w:color w:val="006100"/>
                <w:lang w:val="mk-MK" w:eastAsia="mk-MK"/>
              </w:rPr>
              <w:t xml:space="preserve">Вкупно  </w:t>
            </w:r>
          </w:p>
        </w:tc>
        <w:tc>
          <w:tcPr>
            <w:tcW w:w="1353" w:type="pct"/>
            <w:tcBorders>
              <w:top w:val="nil"/>
              <w:left w:val="nil"/>
              <w:bottom w:val="single" w:sz="8" w:space="0" w:color="auto"/>
              <w:right w:val="single" w:sz="4" w:space="0" w:color="auto"/>
            </w:tcBorders>
            <w:shd w:val="clear" w:color="000000" w:fill="C6EFCE"/>
            <w:hideMark/>
          </w:tcPr>
          <w:p w14:paraId="188B66F0" w14:textId="77777777" w:rsidR="00C0153C" w:rsidRPr="00C0153C" w:rsidRDefault="00C0153C" w:rsidP="00C0153C">
            <w:pPr>
              <w:spacing w:after="0" w:line="240" w:lineRule="auto"/>
              <w:rPr>
                <w:rFonts w:ascii="Calibri" w:eastAsia="Times New Roman" w:hAnsi="Calibri" w:cs="Calibri"/>
                <w:b/>
                <w:bCs/>
                <w:color w:val="006100"/>
                <w:lang w:val="mk-MK" w:eastAsia="mk-MK"/>
              </w:rPr>
            </w:pPr>
            <w:r w:rsidRPr="00C0153C">
              <w:rPr>
                <w:rFonts w:ascii="Calibri" w:eastAsia="Times New Roman" w:hAnsi="Calibri" w:cs="Calibri"/>
                <w:b/>
                <w:bCs/>
                <w:color w:val="006100"/>
                <w:lang w:val="mk-MK" w:eastAsia="mk-MK"/>
              </w:rPr>
              <w:t>3.410.000,00 ден</w:t>
            </w:r>
          </w:p>
        </w:tc>
        <w:tc>
          <w:tcPr>
            <w:tcW w:w="1261" w:type="pct"/>
            <w:tcBorders>
              <w:top w:val="nil"/>
              <w:left w:val="nil"/>
              <w:bottom w:val="single" w:sz="8" w:space="0" w:color="auto"/>
              <w:right w:val="single" w:sz="4" w:space="0" w:color="auto"/>
            </w:tcBorders>
            <w:shd w:val="clear" w:color="000000" w:fill="C6EFCE"/>
            <w:hideMark/>
          </w:tcPr>
          <w:p w14:paraId="36F8C7BA" w14:textId="77777777" w:rsidR="00C0153C" w:rsidRPr="00C0153C" w:rsidRDefault="00C0153C" w:rsidP="00C0153C">
            <w:pPr>
              <w:spacing w:after="0" w:line="240" w:lineRule="auto"/>
              <w:rPr>
                <w:rFonts w:ascii="Calibri" w:eastAsia="Times New Roman" w:hAnsi="Calibri" w:cs="Calibri"/>
                <w:b/>
                <w:bCs/>
                <w:color w:val="006100"/>
                <w:lang w:val="mk-MK" w:eastAsia="mk-MK"/>
              </w:rPr>
            </w:pPr>
            <w:r w:rsidRPr="00C0153C">
              <w:rPr>
                <w:rFonts w:ascii="Calibri" w:eastAsia="Times New Roman" w:hAnsi="Calibri" w:cs="Calibri"/>
                <w:b/>
                <w:bCs/>
                <w:color w:val="006100"/>
                <w:lang w:val="mk-MK" w:eastAsia="mk-MK"/>
              </w:rPr>
              <w:t>3.277.873,00 ден</w:t>
            </w:r>
          </w:p>
        </w:tc>
      </w:tr>
      <w:tr w:rsidR="00C0153C" w:rsidRPr="00C0153C" w14:paraId="6F55CF4C" w14:textId="77777777" w:rsidTr="00C0153C">
        <w:trPr>
          <w:trHeight w:val="315"/>
        </w:trPr>
        <w:tc>
          <w:tcPr>
            <w:tcW w:w="550" w:type="pct"/>
            <w:vMerge w:val="restart"/>
            <w:tcBorders>
              <w:top w:val="nil"/>
              <w:left w:val="single" w:sz="8" w:space="0" w:color="auto"/>
              <w:bottom w:val="single" w:sz="8" w:space="0" w:color="000000"/>
              <w:right w:val="single" w:sz="4" w:space="0" w:color="auto"/>
            </w:tcBorders>
            <w:shd w:val="clear" w:color="000000" w:fill="8EA9DB"/>
            <w:hideMark/>
          </w:tcPr>
          <w:p w14:paraId="7C569FAD" w14:textId="77777777" w:rsidR="00C0153C" w:rsidRPr="00C0153C" w:rsidRDefault="00C0153C" w:rsidP="00C0153C">
            <w:pPr>
              <w:spacing w:after="0" w:line="240" w:lineRule="auto"/>
              <w:jc w:val="center"/>
              <w:rPr>
                <w:rFonts w:ascii="Calibri" w:eastAsia="Times New Roman" w:hAnsi="Calibri" w:cs="Calibri"/>
                <w:lang w:val="mk-MK" w:eastAsia="mk-MK"/>
              </w:rPr>
            </w:pPr>
            <w:r w:rsidRPr="00C0153C">
              <w:rPr>
                <w:rFonts w:ascii="Calibri" w:eastAsia="Times New Roman" w:hAnsi="Calibri" w:cs="Calibri"/>
                <w:lang w:val="mk-MK" w:eastAsia="mk-MK"/>
              </w:rPr>
              <w:t xml:space="preserve">464 990 </w:t>
            </w:r>
          </w:p>
        </w:tc>
        <w:tc>
          <w:tcPr>
            <w:tcW w:w="1835" w:type="pct"/>
            <w:tcBorders>
              <w:top w:val="nil"/>
              <w:left w:val="nil"/>
              <w:bottom w:val="single" w:sz="4" w:space="0" w:color="auto"/>
              <w:right w:val="single" w:sz="4" w:space="0" w:color="auto"/>
            </w:tcBorders>
            <w:shd w:val="clear" w:color="000000" w:fill="8EA9DB"/>
            <w:hideMark/>
          </w:tcPr>
          <w:p w14:paraId="22389C1F"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Опремување Детска градинка Мајчин  дом</w:t>
            </w:r>
          </w:p>
        </w:tc>
        <w:tc>
          <w:tcPr>
            <w:tcW w:w="1353" w:type="pct"/>
            <w:tcBorders>
              <w:top w:val="nil"/>
              <w:left w:val="nil"/>
              <w:bottom w:val="single" w:sz="4" w:space="0" w:color="auto"/>
              <w:right w:val="single" w:sz="4" w:space="0" w:color="auto"/>
            </w:tcBorders>
            <w:shd w:val="clear" w:color="000000" w:fill="8EA9DB"/>
            <w:hideMark/>
          </w:tcPr>
          <w:p w14:paraId="13DC390A"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0,00 ден</w:t>
            </w:r>
          </w:p>
        </w:tc>
        <w:tc>
          <w:tcPr>
            <w:tcW w:w="1261" w:type="pct"/>
            <w:tcBorders>
              <w:top w:val="nil"/>
              <w:left w:val="nil"/>
              <w:bottom w:val="single" w:sz="4" w:space="0" w:color="auto"/>
              <w:right w:val="single" w:sz="4" w:space="0" w:color="auto"/>
            </w:tcBorders>
            <w:shd w:val="clear" w:color="000000" w:fill="8EA9DB"/>
            <w:hideMark/>
          </w:tcPr>
          <w:p w14:paraId="0284E7D0"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0,00 ден</w:t>
            </w:r>
          </w:p>
        </w:tc>
      </w:tr>
      <w:tr w:rsidR="00C0153C" w:rsidRPr="00C0153C" w14:paraId="6FE1CAC5" w14:textId="77777777" w:rsidTr="00C0153C">
        <w:trPr>
          <w:trHeight w:val="345"/>
        </w:trPr>
        <w:tc>
          <w:tcPr>
            <w:tcW w:w="550" w:type="pct"/>
            <w:vMerge/>
            <w:tcBorders>
              <w:top w:val="nil"/>
              <w:left w:val="single" w:sz="8" w:space="0" w:color="auto"/>
              <w:bottom w:val="single" w:sz="8" w:space="0" w:color="000000"/>
              <w:right w:val="single" w:sz="4" w:space="0" w:color="auto"/>
            </w:tcBorders>
            <w:vAlign w:val="center"/>
            <w:hideMark/>
          </w:tcPr>
          <w:p w14:paraId="49FE7A57"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4" w:space="0" w:color="auto"/>
              <w:right w:val="single" w:sz="4" w:space="0" w:color="auto"/>
            </w:tcBorders>
            <w:shd w:val="clear" w:color="000000" w:fill="8EA9DB"/>
            <w:hideMark/>
          </w:tcPr>
          <w:p w14:paraId="42A82C74"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 xml:space="preserve">Партиципација детски градинки </w:t>
            </w:r>
          </w:p>
        </w:tc>
        <w:tc>
          <w:tcPr>
            <w:tcW w:w="1353" w:type="pct"/>
            <w:tcBorders>
              <w:top w:val="nil"/>
              <w:left w:val="nil"/>
              <w:bottom w:val="single" w:sz="4" w:space="0" w:color="auto"/>
              <w:right w:val="single" w:sz="4" w:space="0" w:color="auto"/>
            </w:tcBorders>
            <w:shd w:val="clear" w:color="000000" w:fill="8EA9DB"/>
            <w:hideMark/>
          </w:tcPr>
          <w:p w14:paraId="44680A81"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300.000,00 ден</w:t>
            </w:r>
          </w:p>
        </w:tc>
        <w:tc>
          <w:tcPr>
            <w:tcW w:w="1261" w:type="pct"/>
            <w:tcBorders>
              <w:top w:val="nil"/>
              <w:left w:val="nil"/>
              <w:bottom w:val="single" w:sz="4" w:space="0" w:color="auto"/>
              <w:right w:val="single" w:sz="4" w:space="0" w:color="auto"/>
            </w:tcBorders>
            <w:shd w:val="clear" w:color="000000" w:fill="8EA9DB"/>
            <w:hideMark/>
          </w:tcPr>
          <w:p w14:paraId="6667BE7E"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173.970,00 ден</w:t>
            </w:r>
          </w:p>
        </w:tc>
      </w:tr>
      <w:tr w:rsidR="00C0153C" w:rsidRPr="00C0153C" w14:paraId="243F07B1" w14:textId="77777777" w:rsidTr="00C0153C">
        <w:trPr>
          <w:trHeight w:val="900"/>
        </w:trPr>
        <w:tc>
          <w:tcPr>
            <w:tcW w:w="550" w:type="pct"/>
            <w:vMerge/>
            <w:tcBorders>
              <w:top w:val="nil"/>
              <w:left w:val="single" w:sz="8" w:space="0" w:color="auto"/>
              <w:bottom w:val="single" w:sz="8" w:space="0" w:color="000000"/>
              <w:right w:val="single" w:sz="4" w:space="0" w:color="auto"/>
            </w:tcBorders>
            <w:vAlign w:val="center"/>
            <w:hideMark/>
          </w:tcPr>
          <w:p w14:paraId="442CCDD8"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4" w:space="0" w:color="auto"/>
              <w:right w:val="single" w:sz="4" w:space="0" w:color="auto"/>
            </w:tcBorders>
            <w:shd w:val="clear" w:color="000000" w:fill="8EA9DB"/>
            <w:hideMark/>
          </w:tcPr>
          <w:p w14:paraId="05E1AF10"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Помош на лица со ретки болести за патни трошоци до болница надвор од Битола и потреби</w:t>
            </w:r>
          </w:p>
        </w:tc>
        <w:tc>
          <w:tcPr>
            <w:tcW w:w="1353" w:type="pct"/>
            <w:tcBorders>
              <w:top w:val="nil"/>
              <w:left w:val="nil"/>
              <w:bottom w:val="single" w:sz="4" w:space="0" w:color="auto"/>
              <w:right w:val="single" w:sz="4" w:space="0" w:color="auto"/>
            </w:tcBorders>
            <w:shd w:val="clear" w:color="000000" w:fill="8EA9DB"/>
            <w:hideMark/>
          </w:tcPr>
          <w:p w14:paraId="7CA0AE2E"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1.350.000,00 ден</w:t>
            </w:r>
          </w:p>
        </w:tc>
        <w:tc>
          <w:tcPr>
            <w:tcW w:w="1261" w:type="pct"/>
            <w:tcBorders>
              <w:top w:val="nil"/>
              <w:left w:val="nil"/>
              <w:bottom w:val="single" w:sz="4" w:space="0" w:color="auto"/>
              <w:right w:val="single" w:sz="4" w:space="0" w:color="auto"/>
            </w:tcBorders>
            <w:shd w:val="clear" w:color="000000" w:fill="8EA9DB"/>
            <w:hideMark/>
          </w:tcPr>
          <w:p w14:paraId="3B470410"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1.226.675,00 ден</w:t>
            </w:r>
          </w:p>
        </w:tc>
      </w:tr>
      <w:tr w:rsidR="00C0153C" w:rsidRPr="00C0153C" w14:paraId="1DC76B50" w14:textId="77777777" w:rsidTr="00C0153C">
        <w:trPr>
          <w:trHeight w:val="315"/>
        </w:trPr>
        <w:tc>
          <w:tcPr>
            <w:tcW w:w="550" w:type="pct"/>
            <w:vMerge/>
            <w:tcBorders>
              <w:top w:val="nil"/>
              <w:left w:val="single" w:sz="8" w:space="0" w:color="auto"/>
              <w:bottom w:val="single" w:sz="8" w:space="0" w:color="000000"/>
              <w:right w:val="single" w:sz="4" w:space="0" w:color="auto"/>
            </w:tcBorders>
            <w:vAlign w:val="center"/>
            <w:hideMark/>
          </w:tcPr>
          <w:p w14:paraId="2116D81C"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4" w:space="0" w:color="auto"/>
              <w:right w:val="single" w:sz="4" w:space="0" w:color="auto"/>
            </w:tcBorders>
            <w:shd w:val="clear" w:color="000000" w:fill="8EA9DB"/>
            <w:hideMark/>
          </w:tcPr>
          <w:p w14:paraId="046D769A"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Инклузија деца Роми</w:t>
            </w:r>
          </w:p>
        </w:tc>
        <w:tc>
          <w:tcPr>
            <w:tcW w:w="1353" w:type="pct"/>
            <w:tcBorders>
              <w:top w:val="nil"/>
              <w:left w:val="nil"/>
              <w:bottom w:val="single" w:sz="4" w:space="0" w:color="auto"/>
              <w:right w:val="single" w:sz="4" w:space="0" w:color="auto"/>
            </w:tcBorders>
            <w:shd w:val="clear" w:color="000000" w:fill="8EA9DB"/>
            <w:hideMark/>
          </w:tcPr>
          <w:p w14:paraId="1C485FCE"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300.000,00 ден</w:t>
            </w:r>
          </w:p>
        </w:tc>
        <w:tc>
          <w:tcPr>
            <w:tcW w:w="1261" w:type="pct"/>
            <w:tcBorders>
              <w:top w:val="nil"/>
              <w:left w:val="nil"/>
              <w:bottom w:val="single" w:sz="4" w:space="0" w:color="auto"/>
              <w:right w:val="single" w:sz="4" w:space="0" w:color="auto"/>
            </w:tcBorders>
            <w:shd w:val="clear" w:color="000000" w:fill="8EA9DB"/>
            <w:hideMark/>
          </w:tcPr>
          <w:p w14:paraId="1F901384"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117.680,00 ден</w:t>
            </w:r>
          </w:p>
        </w:tc>
      </w:tr>
      <w:tr w:rsidR="00C0153C" w:rsidRPr="00C0153C" w14:paraId="7909D17B" w14:textId="77777777" w:rsidTr="00C0153C">
        <w:trPr>
          <w:trHeight w:val="330"/>
        </w:trPr>
        <w:tc>
          <w:tcPr>
            <w:tcW w:w="550" w:type="pct"/>
            <w:vMerge/>
            <w:tcBorders>
              <w:top w:val="nil"/>
              <w:left w:val="single" w:sz="8" w:space="0" w:color="auto"/>
              <w:bottom w:val="single" w:sz="8" w:space="0" w:color="000000"/>
              <w:right w:val="single" w:sz="4" w:space="0" w:color="auto"/>
            </w:tcBorders>
            <w:vAlign w:val="center"/>
            <w:hideMark/>
          </w:tcPr>
          <w:p w14:paraId="066CA160"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4" w:space="0" w:color="auto"/>
              <w:right w:val="single" w:sz="4" w:space="0" w:color="auto"/>
            </w:tcBorders>
            <w:shd w:val="clear" w:color="000000" w:fill="8EA9DB"/>
            <w:hideMark/>
          </w:tcPr>
          <w:p w14:paraId="10779407"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 xml:space="preserve">Трансфер Центар за слепи лица </w:t>
            </w:r>
          </w:p>
        </w:tc>
        <w:tc>
          <w:tcPr>
            <w:tcW w:w="1353" w:type="pct"/>
            <w:tcBorders>
              <w:top w:val="nil"/>
              <w:left w:val="nil"/>
              <w:bottom w:val="single" w:sz="4" w:space="0" w:color="auto"/>
              <w:right w:val="single" w:sz="4" w:space="0" w:color="auto"/>
            </w:tcBorders>
            <w:shd w:val="clear" w:color="000000" w:fill="8EA9DB"/>
            <w:hideMark/>
          </w:tcPr>
          <w:p w14:paraId="1E20698E"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60.000,00 ден</w:t>
            </w:r>
          </w:p>
        </w:tc>
        <w:tc>
          <w:tcPr>
            <w:tcW w:w="1261" w:type="pct"/>
            <w:tcBorders>
              <w:top w:val="nil"/>
              <w:left w:val="nil"/>
              <w:bottom w:val="single" w:sz="4" w:space="0" w:color="auto"/>
              <w:right w:val="single" w:sz="4" w:space="0" w:color="auto"/>
            </w:tcBorders>
            <w:shd w:val="clear" w:color="000000" w:fill="8EA9DB"/>
            <w:hideMark/>
          </w:tcPr>
          <w:p w14:paraId="5C7E3E2E"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60.000,00 ден</w:t>
            </w:r>
          </w:p>
        </w:tc>
      </w:tr>
      <w:tr w:rsidR="00C0153C" w:rsidRPr="00C0153C" w14:paraId="4A0F96AA" w14:textId="77777777" w:rsidTr="00C0153C">
        <w:trPr>
          <w:trHeight w:val="315"/>
        </w:trPr>
        <w:tc>
          <w:tcPr>
            <w:tcW w:w="550" w:type="pct"/>
            <w:vMerge/>
            <w:tcBorders>
              <w:top w:val="nil"/>
              <w:left w:val="single" w:sz="8" w:space="0" w:color="auto"/>
              <w:bottom w:val="single" w:sz="8" w:space="0" w:color="000000"/>
              <w:right w:val="single" w:sz="4" w:space="0" w:color="auto"/>
            </w:tcBorders>
            <w:vAlign w:val="center"/>
            <w:hideMark/>
          </w:tcPr>
          <w:p w14:paraId="08B64D81"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4" w:space="0" w:color="auto"/>
              <w:right w:val="single" w:sz="4" w:space="0" w:color="auto"/>
            </w:tcBorders>
            <w:shd w:val="clear" w:color="000000" w:fill="8EA9DB"/>
            <w:hideMark/>
          </w:tcPr>
          <w:p w14:paraId="54C7FE0B"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Социјален погреб</w:t>
            </w:r>
          </w:p>
        </w:tc>
        <w:tc>
          <w:tcPr>
            <w:tcW w:w="1353" w:type="pct"/>
            <w:tcBorders>
              <w:top w:val="nil"/>
              <w:left w:val="nil"/>
              <w:bottom w:val="single" w:sz="4" w:space="0" w:color="auto"/>
              <w:right w:val="single" w:sz="4" w:space="0" w:color="auto"/>
            </w:tcBorders>
            <w:shd w:val="clear" w:color="000000" w:fill="8EA9DB"/>
            <w:hideMark/>
          </w:tcPr>
          <w:p w14:paraId="4EA9A1FE"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100.000,00 ден</w:t>
            </w:r>
          </w:p>
        </w:tc>
        <w:tc>
          <w:tcPr>
            <w:tcW w:w="1261" w:type="pct"/>
            <w:tcBorders>
              <w:top w:val="nil"/>
              <w:left w:val="nil"/>
              <w:bottom w:val="single" w:sz="4" w:space="0" w:color="auto"/>
              <w:right w:val="single" w:sz="4" w:space="0" w:color="auto"/>
            </w:tcBorders>
            <w:shd w:val="clear" w:color="000000" w:fill="8EA9DB"/>
            <w:hideMark/>
          </w:tcPr>
          <w:p w14:paraId="5CB87160"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70.000,00 ден</w:t>
            </w:r>
          </w:p>
        </w:tc>
      </w:tr>
      <w:tr w:rsidR="00C0153C" w:rsidRPr="00C0153C" w14:paraId="5B0152F7" w14:textId="77777777" w:rsidTr="00C0153C">
        <w:trPr>
          <w:trHeight w:val="315"/>
        </w:trPr>
        <w:tc>
          <w:tcPr>
            <w:tcW w:w="550" w:type="pct"/>
            <w:vMerge/>
            <w:tcBorders>
              <w:top w:val="nil"/>
              <w:left w:val="single" w:sz="8" w:space="0" w:color="auto"/>
              <w:bottom w:val="single" w:sz="8" w:space="0" w:color="000000"/>
              <w:right w:val="single" w:sz="4" w:space="0" w:color="auto"/>
            </w:tcBorders>
            <w:vAlign w:val="center"/>
            <w:hideMark/>
          </w:tcPr>
          <w:p w14:paraId="5313D2F2"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4" w:space="0" w:color="auto"/>
              <w:right w:val="single" w:sz="4" w:space="0" w:color="auto"/>
            </w:tcBorders>
            <w:shd w:val="clear" w:color="000000" w:fill="8EA9DB"/>
            <w:hideMark/>
          </w:tcPr>
          <w:p w14:paraId="3A9069ED"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Згрижување на бездомници</w:t>
            </w:r>
          </w:p>
        </w:tc>
        <w:tc>
          <w:tcPr>
            <w:tcW w:w="1353" w:type="pct"/>
            <w:tcBorders>
              <w:top w:val="nil"/>
              <w:left w:val="nil"/>
              <w:bottom w:val="single" w:sz="4" w:space="0" w:color="auto"/>
              <w:right w:val="single" w:sz="4" w:space="0" w:color="auto"/>
            </w:tcBorders>
            <w:shd w:val="clear" w:color="000000" w:fill="8EA9DB"/>
            <w:hideMark/>
          </w:tcPr>
          <w:p w14:paraId="19C87F3E"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1.300.000,00 ден</w:t>
            </w:r>
          </w:p>
        </w:tc>
        <w:tc>
          <w:tcPr>
            <w:tcW w:w="1261" w:type="pct"/>
            <w:tcBorders>
              <w:top w:val="nil"/>
              <w:left w:val="nil"/>
              <w:bottom w:val="single" w:sz="4" w:space="0" w:color="auto"/>
              <w:right w:val="single" w:sz="4" w:space="0" w:color="auto"/>
            </w:tcBorders>
            <w:shd w:val="clear" w:color="000000" w:fill="8EA9DB"/>
            <w:hideMark/>
          </w:tcPr>
          <w:p w14:paraId="3BC62040"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693.000,00 ден</w:t>
            </w:r>
          </w:p>
        </w:tc>
      </w:tr>
      <w:tr w:rsidR="00C0153C" w:rsidRPr="00C0153C" w14:paraId="044F715C" w14:textId="77777777" w:rsidTr="00C0153C">
        <w:trPr>
          <w:trHeight w:val="315"/>
        </w:trPr>
        <w:tc>
          <w:tcPr>
            <w:tcW w:w="550" w:type="pct"/>
            <w:vMerge/>
            <w:tcBorders>
              <w:top w:val="nil"/>
              <w:left w:val="single" w:sz="8" w:space="0" w:color="auto"/>
              <w:bottom w:val="single" w:sz="8" w:space="0" w:color="000000"/>
              <w:right w:val="single" w:sz="4" w:space="0" w:color="auto"/>
            </w:tcBorders>
            <w:vAlign w:val="center"/>
            <w:hideMark/>
          </w:tcPr>
          <w:p w14:paraId="5CD8BE92"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4" w:space="0" w:color="auto"/>
              <w:right w:val="single" w:sz="4" w:space="0" w:color="auto"/>
            </w:tcBorders>
            <w:shd w:val="clear" w:color="000000" w:fill="8EA9DB"/>
            <w:hideMark/>
          </w:tcPr>
          <w:p w14:paraId="0213D603"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Обука за знаковен јазик</w:t>
            </w:r>
          </w:p>
        </w:tc>
        <w:tc>
          <w:tcPr>
            <w:tcW w:w="1353" w:type="pct"/>
            <w:tcBorders>
              <w:top w:val="nil"/>
              <w:left w:val="nil"/>
              <w:bottom w:val="single" w:sz="4" w:space="0" w:color="auto"/>
              <w:right w:val="single" w:sz="4" w:space="0" w:color="auto"/>
            </w:tcBorders>
            <w:shd w:val="clear" w:color="000000" w:fill="8EA9DB"/>
            <w:hideMark/>
          </w:tcPr>
          <w:p w14:paraId="532CBFB4"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0,00 ден</w:t>
            </w:r>
          </w:p>
        </w:tc>
        <w:tc>
          <w:tcPr>
            <w:tcW w:w="1261" w:type="pct"/>
            <w:tcBorders>
              <w:top w:val="nil"/>
              <w:left w:val="nil"/>
              <w:bottom w:val="single" w:sz="4" w:space="0" w:color="auto"/>
              <w:right w:val="single" w:sz="4" w:space="0" w:color="auto"/>
            </w:tcBorders>
            <w:shd w:val="clear" w:color="000000" w:fill="8EA9DB"/>
            <w:hideMark/>
          </w:tcPr>
          <w:p w14:paraId="76C3382D"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0,00 ден</w:t>
            </w:r>
          </w:p>
        </w:tc>
      </w:tr>
      <w:tr w:rsidR="00C0153C" w:rsidRPr="00C0153C" w14:paraId="625F735D" w14:textId="77777777" w:rsidTr="00C0153C">
        <w:trPr>
          <w:trHeight w:val="615"/>
        </w:trPr>
        <w:tc>
          <w:tcPr>
            <w:tcW w:w="550" w:type="pct"/>
            <w:vMerge/>
            <w:tcBorders>
              <w:top w:val="nil"/>
              <w:left w:val="single" w:sz="8" w:space="0" w:color="auto"/>
              <w:bottom w:val="single" w:sz="8" w:space="0" w:color="000000"/>
              <w:right w:val="single" w:sz="4" w:space="0" w:color="auto"/>
            </w:tcBorders>
            <w:vAlign w:val="center"/>
            <w:hideMark/>
          </w:tcPr>
          <w:p w14:paraId="76BC8805"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4" w:space="0" w:color="auto"/>
              <w:right w:val="single" w:sz="4" w:space="0" w:color="auto"/>
            </w:tcBorders>
            <w:shd w:val="clear" w:color="000000" w:fill="8EA9DB"/>
            <w:hideMark/>
          </w:tcPr>
          <w:p w14:paraId="39BB3176"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Обука на негователи за помош и нега во домот на стари лица</w:t>
            </w:r>
          </w:p>
        </w:tc>
        <w:tc>
          <w:tcPr>
            <w:tcW w:w="1353" w:type="pct"/>
            <w:tcBorders>
              <w:top w:val="nil"/>
              <w:left w:val="nil"/>
              <w:bottom w:val="single" w:sz="4" w:space="0" w:color="auto"/>
              <w:right w:val="single" w:sz="4" w:space="0" w:color="auto"/>
            </w:tcBorders>
            <w:shd w:val="clear" w:color="000000" w:fill="8EA9DB"/>
            <w:hideMark/>
          </w:tcPr>
          <w:p w14:paraId="11B8A7E6"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0,00 ден</w:t>
            </w:r>
          </w:p>
        </w:tc>
        <w:tc>
          <w:tcPr>
            <w:tcW w:w="1261" w:type="pct"/>
            <w:tcBorders>
              <w:top w:val="nil"/>
              <w:left w:val="nil"/>
              <w:bottom w:val="single" w:sz="4" w:space="0" w:color="auto"/>
              <w:right w:val="single" w:sz="4" w:space="0" w:color="auto"/>
            </w:tcBorders>
            <w:shd w:val="clear" w:color="000000" w:fill="8EA9DB"/>
            <w:hideMark/>
          </w:tcPr>
          <w:p w14:paraId="740DCF22"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0,00 ден</w:t>
            </w:r>
          </w:p>
        </w:tc>
      </w:tr>
      <w:tr w:rsidR="00C0153C" w:rsidRPr="00C0153C" w14:paraId="29855D09" w14:textId="77777777" w:rsidTr="00C0153C">
        <w:trPr>
          <w:trHeight w:val="315"/>
        </w:trPr>
        <w:tc>
          <w:tcPr>
            <w:tcW w:w="550" w:type="pct"/>
            <w:vMerge/>
            <w:tcBorders>
              <w:top w:val="nil"/>
              <w:left w:val="single" w:sz="8" w:space="0" w:color="auto"/>
              <w:bottom w:val="single" w:sz="8" w:space="0" w:color="000000"/>
              <w:right w:val="single" w:sz="4" w:space="0" w:color="auto"/>
            </w:tcBorders>
            <w:vAlign w:val="center"/>
            <w:hideMark/>
          </w:tcPr>
          <w:p w14:paraId="02D996D9"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4" w:space="0" w:color="auto"/>
              <w:right w:val="single" w:sz="4" w:space="0" w:color="auto"/>
            </w:tcBorders>
            <w:shd w:val="clear" w:color="000000" w:fill="8EA9DB"/>
            <w:hideMark/>
          </w:tcPr>
          <w:p w14:paraId="707CB10F"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Итно копче - алармни алки</w:t>
            </w:r>
          </w:p>
        </w:tc>
        <w:tc>
          <w:tcPr>
            <w:tcW w:w="1353" w:type="pct"/>
            <w:tcBorders>
              <w:top w:val="nil"/>
              <w:left w:val="nil"/>
              <w:bottom w:val="single" w:sz="4" w:space="0" w:color="auto"/>
              <w:right w:val="single" w:sz="4" w:space="0" w:color="auto"/>
            </w:tcBorders>
            <w:shd w:val="clear" w:color="000000" w:fill="8EA9DB"/>
            <w:hideMark/>
          </w:tcPr>
          <w:p w14:paraId="230826A2"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500.000,00 ден</w:t>
            </w:r>
          </w:p>
        </w:tc>
        <w:tc>
          <w:tcPr>
            <w:tcW w:w="1261" w:type="pct"/>
            <w:tcBorders>
              <w:top w:val="nil"/>
              <w:left w:val="nil"/>
              <w:bottom w:val="single" w:sz="4" w:space="0" w:color="auto"/>
              <w:right w:val="single" w:sz="4" w:space="0" w:color="auto"/>
            </w:tcBorders>
            <w:shd w:val="clear" w:color="000000" w:fill="8EA9DB"/>
            <w:hideMark/>
          </w:tcPr>
          <w:p w14:paraId="0ABEED32"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498.960,00 ден</w:t>
            </w:r>
          </w:p>
        </w:tc>
      </w:tr>
      <w:tr w:rsidR="00C0153C" w:rsidRPr="00C0153C" w14:paraId="372E272A" w14:textId="77777777" w:rsidTr="00C0153C">
        <w:trPr>
          <w:trHeight w:val="600"/>
        </w:trPr>
        <w:tc>
          <w:tcPr>
            <w:tcW w:w="550" w:type="pct"/>
            <w:vMerge/>
            <w:tcBorders>
              <w:top w:val="nil"/>
              <w:left w:val="single" w:sz="8" w:space="0" w:color="auto"/>
              <w:bottom w:val="single" w:sz="8" w:space="0" w:color="000000"/>
              <w:right w:val="single" w:sz="4" w:space="0" w:color="auto"/>
            </w:tcBorders>
            <w:vAlign w:val="center"/>
            <w:hideMark/>
          </w:tcPr>
          <w:p w14:paraId="7C4EE900"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4" w:space="0" w:color="auto"/>
              <w:right w:val="single" w:sz="4" w:space="0" w:color="auto"/>
            </w:tcBorders>
            <w:shd w:val="clear" w:color="000000" w:fill="8EA9DB"/>
            <w:hideMark/>
          </w:tcPr>
          <w:p w14:paraId="7A4D90D2"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Обука на лични асистенти за лица со попреченост</w:t>
            </w:r>
          </w:p>
        </w:tc>
        <w:tc>
          <w:tcPr>
            <w:tcW w:w="1353" w:type="pct"/>
            <w:tcBorders>
              <w:top w:val="nil"/>
              <w:left w:val="nil"/>
              <w:bottom w:val="single" w:sz="4" w:space="0" w:color="auto"/>
              <w:right w:val="single" w:sz="4" w:space="0" w:color="auto"/>
            </w:tcBorders>
            <w:shd w:val="clear" w:color="000000" w:fill="8EA9DB"/>
            <w:hideMark/>
          </w:tcPr>
          <w:p w14:paraId="4AC10463"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300.000,00 ден</w:t>
            </w:r>
          </w:p>
        </w:tc>
        <w:tc>
          <w:tcPr>
            <w:tcW w:w="1261" w:type="pct"/>
            <w:tcBorders>
              <w:top w:val="nil"/>
              <w:left w:val="nil"/>
              <w:bottom w:val="single" w:sz="4" w:space="0" w:color="auto"/>
              <w:right w:val="single" w:sz="4" w:space="0" w:color="auto"/>
            </w:tcBorders>
            <w:shd w:val="clear" w:color="000000" w:fill="8EA9DB"/>
            <w:hideMark/>
          </w:tcPr>
          <w:p w14:paraId="69D22839"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300.000,00 ден</w:t>
            </w:r>
          </w:p>
        </w:tc>
      </w:tr>
      <w:tr w:rsidR="00C0153C" w:rsidRPr="00C0153C" w14:paraId="0BE0993A" w14:textId="77777777" w:rsidTr="00C0153C">
        <w:trPr>
          <w:trHeight w:val="315"/>
        </w:trPr>
        <w:tc>
          <w:tcPr>
            <w:tcW w:w="550" w:type="pct"/>
            <w:vMerge/>
            <w:tcBorders>
              <w:top w:val="nil"/>
              <w:left w:val="single" w:sz="8" w:space="0" w:color="auto"/>
              <w:bottom w:val="single" w:sz="8" w:space="0" w:color="000000"/>
              <w:right w:val="single" w:sz="4" w:space="0" w:color="auto"/>
            </w:tcBorders>
            <w:vAlign w:val="center"/>
            <w:hideMark/>
          </w:tcPr>
          <w:p w14:paraId="00A15A97"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8" w:space="0" w:color="auto"/>
              <w:right w:val="single" w:sz="4" w:space="0" w:color="auto"/>
            </w:tcBorders>
            <w:shd w:val="clear" w:color="000000" w:fill="C6EFCE"/>
            <w:hideMark/>
          </w:tcPr>
          <w:p w14:paraId="491D0EA6" w14:textId="77777777" w:rsidR="00C0153C" w:rsidRPr="00C0153C" w:rsidRDefault="00C0153C" w:rsidP="00C0153C">
            <w:pPr>
              <w:spacing w:after="0" w:line="240" w:lineRule="auto"/>
              <w:rPr>
                <w:rFonts w:ascii="Calibri" w:eastAsia="Times New Roman" w:hAnsi="Calibri" w:cs="Calibri"/>
                <w:b/>
                <w:bCs/>
                <w:color w:val="006100"/>
                <w:lang w:val="mk-MK" w:eastAsia="mk-MK"/>
              </w:rPr>
            </w:pPr>
            <w:r w:rsidRPr="00C0153C">
              <w:rPr>
                <w:rFonts w:ascii="Calibri" w:eastAsia="Times New Roman" w:hAnsi="Calibri" w:cs="Calibri"/>
                <w:b/>
                <w:bCs/>
                <w:color w:val="006100"/>
                <w:lang w:val="mk-MK" w:eastAsia="mk-MK"/>
              </w:rPr>
              <w:t>Вкупно</w:t>
            </w:r>
          </w:p>
        </w:tc>
        <w:tc>
          <w:tcPr>
            <w:tcW w:w="1353" w:type="pct"/>
            <w:tcBorders>
              <w:top w:val="nil"/>
              <w:left w:val="nil"/>
              <w:bottom w:val="single" w:sz="8" w:space="0" w:color="auto"/>
              <w:right w:val="single" w:sz="4" w:space="0" w:color="auto"/>
            </w:tcBorders>
            <w:shd w:val="clear" w:color="000000" w:fill="C6EFCE"/>
            <w:hideMark/>
          </w:tcPr>
          <w:p w14:paraId="5E3E3BF0" w14:textId="77777777" w:rsidR="00C0153C" w:rsidRPr="00C0153C" w:rsidRDefault="00C0153C" w:rsidP="00C0153C">
            <w:pPr>
              <w:spacing w:after="0" w:line="240" w:lineRule="auto"/>
              <w:rPr>
                <w:rFonts w:ascii="Calibri" w:eastAsia="Times New Roman" w:hAnsi="Calibri" w:cs="Calibri"/>
                <w:b/>
                <w:bCs/>
                <w:color w:val="006100"/>
                <w:lang w:val="mk-MK" w:eastAsia="mk-MK"/>
              </w:rPr>
            </w:pPr>
            <w:r w:rsidRPr="00C0153C">
              <w:rPr>
                <w:rFonts w:ascii="Calibri" w:eastAsia="Times New Roman" w:hAnsi="Calibri" w:cs="Calibri"/>
                <w:b/>
                <w:bCs/>
                <w:color w:val="006100"/>
                <w:lang w:val="mk-MK" w:eastAsia="mk-MK"/>
              </w:rPr>
              <w:t>4.210.000,00 ден</w:t>
            </w:r>
          </w:p>
        </w:tc>
        <w:tc>
          <w:tcPr>
            <w:tcW w:w="1261" w:type="pct"/>
            <w:tcBorders>
              <w:top w:val="nil"/>
              <w:left w:val="nil"/>
              <w:bottom w:val="single" w:sz="8" w:space="0" w:color="auto"/>
              <w:right w:val="single" w:sz="4" w:space="0" w:color="auto"/>
            </w:tcBorders>
            <w:shd w:val="clear" w:color="000000" w:fill="C6EFCE"/>
            <w:hideMark/>
          </w:tcPr>
          <w:p w14:paraId="148E560F" w14:textId="77777777" w:rsidR="00C0153C" w:rsidRPr="00C0153C" w:rsidRDefault="00C0153C" w:rsidP="00C0153C">
            <w:pPr>
              <w:spacing w:after="0" w:line="240" w:lineRule="auto"/>
              <w:rPr>
                <w:rFonts w:ascii="Calibri" w:eastAsia="Times New Roman" w:hAnsi="Calibri" w:cs="Calibri"/>
                <w:b/>
                <w:bCs/>
                <w:color w:val="006100"/>
                <w:lang w:val="mk-MK" w:eastAsia="mk-MK"/>
              </w:rPr>
            </w:pPr>
            <w:r w:rsidRPr="00C0153C">
              <w:rPr>
                <w:rFonts w:ascii="Calibri" w:eastAsia="Times New Roman" w:hAnsi="Calibri" w:cs="Calibri"/>
                <w:b/>
                <w:bCs/>
                <w:color w:val="006100"/>
                <w:lang w:val="mk-MK" w:eastAsia="mk-MK"/>
              </w:rPr>
              <w:t>3.140.285,00 ден</w:t>
            </w:r>
          </w:p>
        </w:tc>
      </w:tr>
      <w:tr w:rsidR="00C0153C" w:rsidRPr="00C0153C" w14:paraId="3097539B" w14:textId="77777777" w:rsidTr="00C0153C">
        <w:trPr>
          <w:trHeight w:val="1500"/>
        </w:trPr>
        <w:tc>
          <w:tcPr>
            <w:tcW w:w="550" w:type="pct"/>
            <w:vMerge w:val="restart"/>
            <w:tcBorders>
              <w:top w:val="nil"/>
              <w:left w:val="single" w:sz="8" w:space="0" w:color="auto"/>
              <w:bottom w:val="single" w:sz="8" w:space="0" w:color="000000"/>
              <w:right w:val="single" w:sz="4" w:space="0" w:color="auto"/>
            </w:tcBorders>
            <w:shd w:val="clear" w:color="000000" w:fill="FFC000"/>
            <w:hideMark/>
          </w:tcPr>
          <w:p w14:paraId="42630F5A"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 xml:space="preserve">463 110 </w:t>
            </w:r>
          </w:p>
        </w:tc>
        <w:tc>
          <w:tcPr>
            <w:tcW w:w="1835" w:type="pct"/>
            <w:tcBorders>
              <w:top w:val="nil"/>
              <w:left w:val="nil"/>
              <w:bottom w:val="single" w:sz="4" w:space="0" w:color="auto"/>
              <w:right w:val="single" w:sz="4" w:space="0" w:color="auto"/>
            </w:tcBorders>
            <w:shd w:val="clear" w:color="000000" w:fill="FFC000"/>
            <w:hideMark/>
          </w:tcPr>
          <w:p w14:paraId="6D50BBE5"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Поддршка на активностите на Советот за превенција на детско престапништво, за социјална заштита,  за превенција, за безбедност на сообраќајот на патиштата, за заштита на потрошувачи,   волонтерски совет, ЛЕСС, женско претприемништво</w:t>
            </w:r>
          </w:p>
        </w:tc>
        <w:tc>
          <w:tcPr>
            <w:tcW w:w="1353" w:type="pct"/>
            <w:tcBorders>
              <w:top w:val="nil"/>
              <w:left w:val="nil"/>
              <w:bottom w:val="single" w:sz="4" w:space="0" w:color="auto"/>
              <w:right w:val="single" w:sz="4" w:space="0" w:color="auto"/>
            </w:tcBorders>
            <w:shd w:val="clear" w:color="000000" w:fill="FFC000"/>
            <w:hideMark/>
          </w:tcPr>
          <w:p w14:paraId="7334A656"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400.000,00 ден</w:t>
            </w:r>
          </w:p>
        </w:tc>
        <w:tc>
          <w:tcPr>
            <w:tcW w:w="1261" w:type="pct"/>
            <w:tcBorders>
              <w:top w:val="nil"/>
              <w:left w:val="nil"/>
              <w:bottom w:val="single" w:sz="4" w:space="0" w:color="auto"/>
              <w:right w:val="single" w:sz="4" w:space="0" w:color="auto"/>
            </w:tcBorders>
            <w:shd w:val="clear" w:color="000000" w:fill="FFC000"/>
            <w:hideMark/>
          </w:tcPr>
          <w:p w14:paraId="45DE2E5F"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390.000,00 ден</w:t>
            </w:r>
          </w:p>
        </w:tc>
      </w:tr>
      <w:tr w:rsidR="00C0153C" w:rsidRPr="00C0153C" w14:paraId="391095A0" w14:textId="77777777" w:rsidTr="00C0153C">
        <w:trPr>
          <w:trHeight w:val="600"/>
        </w:trPr>
        <w:tc>
          <w:tcPr>
            <w:tcW w:w="550" w:type="pct"/>
            <w:vMerge/>
            <w:tcBorders>
              <w:top w:val="nil"/>
              <w:left w:val="single" w:sz="8" w:space="0" w:color="auto"/>
              <w:bottom w:val="single" w:sz="8" w:space="0" w:color="000000"/>
              <w:right w:val="single" w:sz="4" w:space="0" w:color="auto"/>
            </w:tcBorders>
            <w:vAlign w:val="center"/>
            <w:hideMark/>
          </w:tcPr>
          <w:p w14:paraId="386F3E72"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4" w:space="0" w:color="auto"/>
              <w:right w:val="single" w:sz="4" w:space="0" w:color="auto"/>
            </w:tcBorders>
            <w:shd w:val="clear" w:color="000000" w:fill="FFC000"/>
            <w:hideMark/>
          </w:tcPr>
          <w:p w14:paraId="1EBB6CCA"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Поддршка за волонтерски акции</w:t>
            </w:r>
          </w:p>
        </w:tc>
        <w:tc>
          <w:tcPr>
            <w:tcW w:w="1353" w:type="pct"/>
            <w:tcBorders>
              <w:top w:val="nil"/>
              <w:left w:val="nil"/>
              <w:bottom w:val="single" w:sz="4" w:space="0" w:color="auto"/>
              <w:right w:val="single" w:sz="4" w:space="0" w:color="auto"/>
            </w:tcBorders>
            <w:shd w:val="clear" w:color="000000" w:fill="FFC000"/>
            <w:hideMark/>
          </w:tcPr>
          <w:p w14:paraId="6FFEDC43"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300.000,00 ден</w:t>
            </w:r>
          </w:p>
        </w:tc>
        <w:tc>
          <w:tcPr>
            <w:tcW w:w="1261" w:type="pct"/>
            <w:tcBorders>
              <w:top w:val="nil"/>
              <w:left w:val="nil"/>
              <w:bottom w:val="single" w:sz="4" w:space="0" w:color="auto"/>
              <w:right w:val="single" w:sz="4" w:space="0" w:color="auto"/>
            </w:tcBorders>
            <w:shd w:val="clear" w:color="000000" w:fill="FFC000"/>
            <w:hideMark/>
          </w:tcPr>
          <w:p w14:paraId="1F54E6F6"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299.920,00 ден</w:t>
            </w:r>
          </w:p>
        </w:tc>
      </w:tr>
      <w:tr w:rsidR="00C0153C" w:rsidRPr="00C0153C" w14:paraId="55FD0175" w14:textId="77777777" w:rsidTr="00C0153C">
        <w:trPr>
          <w:trHeight w:val="315"/>
        </w:trPr>
        <w:tc>
          <w:tcPr>
            <w:tcW w:w="550" w:type="pct"/>
            <w:vMerge/>
            <w:tcBorders>
              <w:top w:val="nil"/>
              <w:left w:val="single" w:sz="8" w:space="0" w:color="auto"/>
              <w:bottom w:val="single" w:sz="8" w:space="0" w:color="000000"/>
              <w:right w:val="single" w:sz="4" w:space="0" w:color="auto"/>
            </w:tcBorders>
            <w:vAlign w:val="center"/>
            <w:hideMark/>
          </w:tcPr>
          <w:p w14:paraId="4C48E408"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8" w:space="0" w:color="auto"/>
              <w:right w:val="single" w:sz="4" w:space="0" w:color="auto"/>
            </w:tcBorders>
            <w:shd w:val="clear" w:color="000000" w:fill="C6EFCE"/>
            <w:hideMark/>
          </w:tcPr>
          <w:p w14:paraId="2360D6A2" w14:textId="77777777" w:rsidR="00C0153C" w:rsidRPr="00C0153C" w:rsidRDefault="00C0153C" w:rsidP="00C0153C">
            <w:pPr>
              <w:spacing w:after="0" w:line="240" w:lineRule="auto"/>
              <w:rPr>
                <w:rFonts w:ascii="Calibri" w:eastAsia="Times New Roman" w:hAnsi="Calibri" w:cs="Calibri"/>
                <w:b/>
                <w:bCs/>
                <w:color w:val="006100"/>
                <w:lang w:val="mk-MK" w:eastAsia="mk-MK"/>
              </w:rPr>
            </w:pPr>
            <w:r w:rsidRPr="00C0153C">
              <w:rPr>
                <w:rFonts w:ascii="Calibri" w:eastAsia="Times New Roman" w:hAnsi="Calibri" w:cs="Calibri"/>
                <w:b/>
                <w:bCs/>
                <w:color w:val="006100"/>
                <w:lang w:val="mk-MK" w:eastAsia="mk-MK"/>
              </w:rPr>
              <w:t>Вкупно</w:t>
            </w:r>
          </w:p>
        </w:tc>
        <w:tc>
          <w:tcPr>
            <w:tcW w:w="1353" w:type="pct"/>
            <w:tcBorders>
              <w:top w:val="nil"/>
              <w:left w:val="nil"/>
              <w:bottom w:val="single" w:sz="8" w:space="0" w:color="auto"/>
              <w:right w:val="single" w:sz="4" w:space="0" w:color="auto"/>
            </w:tcBorders>
            <w:shd w:val="clear" w:color="000000" w:fill="C6EFCE"/>
            <w:hideMark/>
          </w:tcPr>
          <w:p w14:paraId="65312E99" w14:textId="77777777" w:rsidR="00C0153C" w:rsidRPr="00C0153C" w:rsidRDefault="00C0153C" w:rsidP="00C0153C">
            <w:pPr>
              <w:spacing w:after="0" w:line="240" w:lineRule="auto"/>
              <w:rPr>
                <w:rFonts w:ascii="Calibri" w:eastAsia="Times New Roman" w:hAnsi="Calibri" w:cs="Calibri"/>
                <w:b/>
                <w:bCs/>
                <w:color w:val="006100"/>
                <w:lang w:val="mk-MK" w:eastAsia="mk-MK"/>
              </w:rPr>
            </w:pPr>
            <w:r w:rsidRPr="00C0153C">
              <w:rPr>
                <w:rFonts w:ascii="Calibri" w:eastAsia="Times New Roman" w:hAnsi="Calibri" w:cs="Calibri"/>
                <w:b/>
                <w:bCs/>
                <w:color w:val="006100"/>
                <w:lang w:val="mk-MK" w:eastAsia="mk-MK"/>
              </w:rPr>
              <w:t>700.000,00 ден</w:t>
            </w:r>
          </w:p>
        </w:tc>
        <w:tc>
          <w:tcPr>
            <w:tcW w:w="1261" w:type="pct"/>
            <w:tcBorders>
              <w:top w:val="nil"/>
              <w:left w:val="nil"/>
              <w:bottom w:val="single" w:sz="8" w:space="0" w:color="auto"/>
              <w:right w:val="single" w:sz="4" w:space="0" w:color="auto"/>
            </w:tcBorders>
            <w:shd w:val="clear" w:color="000000" w:fill="C6EFCE"/>
            <w:hideMark/>
          </w:tcPr>
          <w:p w14:paraId="2AD58BF5" w14:textId="77777777" w:rsidR="00C0153C" w:rsidRPr="00C0153C" w:rsidRDefault="00C0153C" w:rsidP="00C0153C">
            <w:pPr>
              <w:spacing w:after="0" w:line="240" w:lineRule="auto"/>
              <w:rPr>
                <w:rFonts w:ascii="Calibri" w:eastAsia="Times New Roman" w:hAnsi="Calibri" w:cs="Calibri"/>
                <w:b/>
                <w:bCs/>
                <w:color w:val="006100"/>
                <w:lang w:val="mk-MK" w:eastAsia="mk-MK"/>
              </w:rPr>
            </w:pPr>
            <w:r w:rsidRPr="00C0153C">
              <w:rPr>
                <w:rFonts w:ascii="Calibri" w:eastAsia="Times New Roman" w:hAnsi="Calibri" w:cs="Calibri"/>
                <w:b/>
                <w:bCs/>
                <w:color w:val="006100"/>
                <w:lang w:val="mk-MK" w:eastAsia="mk-MK"/>
              </w:rPr>
              <w:t>689.920,00 ден</w:t>
            </w:r>
          </w:p>
        </w:tc>
      </w:tr>
      <w:tr w:rsidR="00C0153C" w:rsidRPr="00C0153C" w14:paraId="0809A6A5" w14:textId="77777777" w:rsidTr="00C0153C">
        <w:trPr>
          <w:trHeight w:val="900"/>
        </w:trPr>
        <w:tc>
          <w:tcPr>
            <w:tcW w:w="550" w:type="pct"/>
            <w:vMerge w:val="restart"/>
            <w:tcBorders>
              <w:top w:val="nil"/>
              <w:left w:val="single" w:sz="8" w:space="0" w:color="auto"/>
              <w:bottom w:val="single" w:sz="8" w:space="0" w:color="000000"/>
              <w:right w:val="single" w:sz="4" w:space="0" w:color="auto"/>
            </w:tcBorders>
            <w:shd w:val="clear" w:color="000000" w:fill="FFC7CE"/>
            <w:hideMark/>
          </w:tcPr>
          <w:p w14:paraId="662DD60B" w14:textId="77777777" w:rsidR="00C0153C" w:rsidRPr="00C0153C" w:rsidRDefault="00C0153C" w:rsidP="00C0153C">
            <w:pPr>
              <w:spacing w:after="0" w:line="240" w:lineRule="auto"/>
              <w:jc w:val="center"/>
              <w:rPr>
                <w:rFonts w:ascii="Calibri" w:eastAsia="Times New Roman" w:hAnsi="Calibri" w:cs="Calibri"/>
                <w:lang w:val="mk-MK" w:eastAsia="mk-MK"/>
              </w:rPr>
            </w:pPr>
            <w:r w:rsidRPr="00C0153C">
              <w:rPr>
                <w:rFonts w:ascii="Calibri" w:eastAsia="Times New Roman" w:hAnsi="Calibri" w:cs="Calibri"/>
                <w:lang w:val="mk-MK" w:eastAsia="mk-MK"/>
              </w:rPr>
              <w:t xml:space="preserve">425 970 </w:t>
            </w:r>
          </w:p>
        </w:tc>
        <w:tc>
          <w:tcPr>
            <w:tcW w:w="1835" w:type="pct"/>
            <w:tcBorders>
              <w:top w:val="nil"/>
              <w:left w:val="nil"/>
              <w:bottom w:val="single" w:sz="4" w:space="0" w:color="auto"/>
              <w:right w:val="single" w:sz="4" w:space="0" w:color="auto"/>
            </w:tcBorders>
            <w:shd w:val="clear" w:color="000000" w:fill="FFC7CE"/>
            <w:hideMark/>
          </w:tcPr>
          <w:p w14:paraId="07795D75"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Изработка на социјален план на Општина Битола за период 2025 - 2030</w:t>
            </w:r>
          </w:p>
        </w:tc>
        <w:tc>
          <w:tcPr>
            <w:tcW w:w="1353" w:type="pct"/>
            <w:tcBorders>
              <w:top w:val="nil"/>
              <w:left w:val="nil"/>
              <w:bottom w:val="single" w:sz="4" w:space="0" w:color="auto"/>
              <w:right w:val="single" w:sz="4" w:space="0" w:color="auto"/>
            </w:tcBorders>
            <w:shd w:val="clear" w:color="000000" w:fill="FFC7CE"/>
            <w:hideMark/>
          </w:tcPr>
          <w:p w14:paraId="4F69A5C2"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300.000,00 ден</w:t>
            </w:r>
          </w:p>
        </w:tc>
        <w:tc>
          <w:tcPr>
            <w:tcW w:w="1261" w:type="pct"/>
            <w:tcBorders>
              <w:top w:val="nil"/>
              <w:left w:val="nil"/>
              <w:bottom w:val="single" w:sz="4" w:space="0" w:color="auto"/>
              <w:right w:val="single" w:sz="4" w:space="0" w:color="auto"/>
            </w:tcBorders>
            <w:shd w:val="clear" w:color="000000" w:fill="FFC7CE"/>
            <w:hideMark/>
          </w:tcPr>
          <w:p w14:paraId="2308D659" w14:textId="77777777" w:rsidR="00C0153C" w:rsidRPr="00C0153C" w:rsidRDefault="00C0153C" w:rsidP="00C0153C">
            <w:pPr>
              <w:spacing w:after="0" w:line="240" w:lineRule="auto"/>
              <w:rPr>
                <w:rFonts w:ascii="Calibri" w:eastAsia="Times New Roman" w:hAnsi="Calibri" w:cs="Calibri"/>
                <w:lang w:val="mk-MK" w:eastAsia="mk-MK"/>
              </w:rPr>
            </w:pPr>
            <w:r w:rsidRPr="00C0153C">
              <w:rPr>
                <w:rFonts w:ascii="Calibri" w:eastAsia="Times New Roman" w:hAnsi="Calibri" w:cs="Calibri"/>
                <w:lang w:val="mk-MK" w:eastAsia="mk-MK"/>
              </w:rPr>
              <w:t>300.000,00 ден</w:t>
            </w:r>
          </w:p>
        </w:tc>
      </w:tr>
      <w:tr w:rsidR="00C0153C" w:rsidRPr="00C0153C" w14:paraId="1D8ECBF5" w14:textId="77777777" w:rsidTr="00C0153C">
        <w:trPr>
          <w:trHeight w:val="315"/>
        </w:trPr>
        <w:tc>
          <w:tcPr>
            <w:tcW w:w="550" w:type="pct"/>
            <w:vMerge/>
            <w:tcBorders>
              <w:top w:val="nil"/>
              <w:left w:val="single" w:sz="8" w:space="0" w:color="auto"/>
              <w:bottom w:val="single" w:sz="8" w:space="0" w:color="000000"/>
              <w:right w:val="single" w:sz="4" w:space="0" w:color="auto"/>
            </w:tcBorders>
            <w:vAlign w:val="center"/>
            <w:hideMark/>
          </w:tcPr>
          <w:p w14:paraId="754AB352" w14:textId="77777777" w:rsidR="00C0153C" w:rsidRPr="00C0153C" w:rsidRDefault="00C0153C" w:rsidP="00C0153C">
            <w:pPr>
              <w:spacing w:after="0" w:line="240" w:lineRule="auto"/>
              <w:rPr>
                <w:rFonts w:ascii="Calibri" w:eastAsia="Times New Roman" w:hAnsi="Calibri" w:cs="Calibri"/>
                <w:lang w:val="mk-MK" w:eastAsia="mk-MK"/>
              </w:rPr>
            </w:pPr>
          </w:p>
        </w:tc>
        <w:tc>
          <w:tcPr>
            <w:tcW w:w="1835" w:type="pct"/>
            <w:tcBorders>
              <w:top w:val="nil"/>
              <w:left w:val="nil"/>
              <w:bottom w:val="single" w:sz="8" w:space="0" w:color="auto"/>
              <w:right w:val="single" w:sz="4" w:space="0" w:color="auto"/>
            </w:tcBorders>
            <w:shd w:val="clear" w:color="000000" w:fill="C6EFCE"/>
            <w:hideMark/>
          </w:tcPr>
          <w:p w14:paraId="4DCE5782" w14:textId="77777777" w:rsidR="00C0153C" w:rsidRPr="00C0153C" w:rsidRDefault="00C0153C" w:rsidP="00C0153C">
            <w:pPr>
              <w:spacing w:after="0" w:line="240" w:lineRule="auto"/>
              <w:rPr>
                <w:rFonts w:ascii="Calibri" w:eastAsia="Times New Roman" w:hAnsi="Calibri" w:cs="Calibri"/>
                <w:b/>
                <w:bCs/>
                <w:color w:val="006100"/>
                <w:lang w:val="mk-MK" w:eastAsia="mk-MK"/>
              </w:rPr>
            </w:pPr>
            <w:r w:rsidRPr="00C0153C">
              <w:rPr>
                <w:rFonts w:ascii="Calibri" w:eastAsia="Times New Roman" w:hAnsi="Calibri" w:cs="Calibri"/>
                <w:b/>
                <w:bCs/>
                <w:color w:val="006100"/>
                <w:lang w:val="mk-MK" w:eastAsia="mk-MK"/>
              </w:rPr>
              <w:t>Вкупно</w:t>
            </w:r>
          </w:p>
        </w:tc>
        <w:tc>
          <w:tcPr>
            <w:tcW w:w="1353" w:type="pct"/>
            <w:tcBorders>
              <w:top w:val="nil"/>
              <w:left w:val="nil"/>
              <w:bottom w:val="single" w:sz="8" w:space="0" w:color="auto"/>
              <w:right w:val="single" w:sz="4" w:space="0" w:color="auto"/>
            </w:tcBorders>
            <w:shd w:val="clear" w:color="000000" w:fill="C6EFCE"/>
            <w:hideMark/>
          </w:tcPr>
          <w:p w14:paraId="1C136689" w14:textId="77777777" w:rsidR="00C0153C" w:rsidRPr="00C0153C" w:rsidRDefault="00C0153C" w:rsidP="00C0153C">
            <w:pPr>
              <w:spacing w:after="0" w:line="240" w:lineRule="auto"/>
              <w:rPr>
                <w:rFonts w:ascii="Calibri" w:eastAsia="Times New Roman" w:hAnsi="Calibri" w:cs="Calibri"/>
                <w:b/>
                <w:bCs/>
                <w:color w:val="006100"/>
                <w:lang w:val="mk-MK" w:eastAsia="mk-MK"/>
              </w:rPr>
            </w:pPr>
            <w:r w:rsidRPr="00C0153C">
              <w:rPr>
                <w:rFonts w:ascii="Calibri" w:eastAsia="Times New Roman" w:hAnsi="Calibri" w:cs="Calibri"/>
                <w:b/>
                <w:bCs/>
                <w:color w:val="006100"/>
                <w:lang w:val="mk-MK" w:eastAsia="mk-MK"/>
              </w:rPr>
              <w:t>300.000,00 ден</w:t>
            </w:r>
          </w:p>
        </w:tc>
        <w:tc>
          <w:tcPr>
            <w:tcW w:w="1261" w:type="pct"/>
            <w:tcBorders>
              <w:top w:val="nil"/>
              <w:left w:val="nil"/>
              <w:bottom w:val="single" w:sz="8" w:space="0" w:color="auto"/>
              <w:right w:val="single" w:sz="4" w:space="0" w:color="auto"/>
            </w:tcBorders>
            <w:shd w:val="clear" w:color="000000" w:fill="C6EFCE"/>
            <w:hideMark/>
          </w:tcPr>
          <w:p w14:paraId="2F5155FC" w14:textId="77777777" w:rsidR="00C0153C" w:rsidRPr="00C0153C" w:rsidRDefault="00C0153C" w:rsidP="00C0153C">
            <w:pPr>
              <w:spacing w:after="0" w:line="240" w:lineRule="auto"/>
              <w:rPr>
                <w:rFonts w:ascii="Calibri" w:eastAsia="Times New Roman" w:hAnsi="Calibri" w:cs="Calibri"/>
                <w:b/>
                <w:bCs/>
                <w:color w:val="006100"/>
                <w:lang w:val="mk-MK" w:eastAsia="mk-MK"/>
              </w:rPr>
            </w:pPr>
            <w:r w:rsidRPr="00C0153C">
              <w:rPr>
                <w:rFonts w:ascii="Calibri" w:eastAsia="Times New Roman" w:hAnsi="Calibri" w:cs="Calibri"/>
                <w:b/>
                <w:bCs/>
                <w:color w:val="006100"/>
                <w:lang w:val="mk-MK" w:eastAsia="mk-MK"/>
              </w:rPr>
              <w:t>300.000,00 ден</w:t>
            </w:r>
          </w:p>
        </w:tc>
      </w:tr>
      <w:tr w:rsidR="00C0153C" w:rsidRPr="00C0153C" w14:paraId="6942DDF2" w14:textId="77777777" w:rsidTr="00C0153C">
        <w:trPr>
          <w:trHeight w:val="300"/>
        </w:trPr>
        <w:tc>
          <w:tcPr>
            <w:tcW w:w="550" w:type="pct"/>
            <w:tcBorders>
              <w:top w:val="nil"/>
              <w:left w:val="single" w:sz="4" w:space="0" w:color="auto"/>
              <w:bottom w:val="single" w:sz="4" w:space="0" w:color="auto"/>
              <w:right w:val="single" w:sz="4" w:space="0" w:color="auto"/>
            </w:tcBorders>
            <w:shd w:val="clear" w:color="000000" w:fill="FFFF00"/>
            <w:hideMark/>
          </w:tcPr>
          <w:p w14:paraId="0A334030" w14:textId="77777777" w:rsidR="00C0153C" w:rsidRPr="00C0153C" w:rsidRDefault="00C0153C" w:rsidP="00C0153C">
            <w:pPr>
              <w:spacing w:after="0" w:line="240" w:lineRule="auto"/>
              <w:rPr>
                <w:rFonts w:ascii="Times New Roman" w:eastAsia="Times New Roman" w:hAnsi="Times New Roman" w:cs="Times New Roman"/>
                <w:lang w:val="mk-MK" w:eastAsia="mk-MK"/>
              </w:rPr>
            </w:pPr>
            <w:r w:rsidRPr="00C0153C">
              <w:rPr>
                <w:rFonts w:ascii="Times New Roman" w:eastAsia="Times New Roman" w:hAnsi="Times New Roman" w:cs="Times New Roman"/>
                <w:lang w:val="mk-MK" w:eastAsia="mk-MK"/>
              </w:rPr>
              <w:t> </w:t>
            </w:r>
          </w:p>
        </w:tc>
        <w:tc>
          <w:tcPr>
            <w:tcW w:w="1835" w:type="pct"/>
            <w:tcBorders>
              <w:top w:val="nil"/>
              <w:left w:val="nil"/>
              <w:bottom w:val="single" w:sz="4" w:space="0" w:color="auto"/>
              <w:right w:val="single" w:sz="4" w:space="0" w:color="auto"/>
            </w:tcBorders>
            <w:shd w:val="clear" w:color="000000" w:fill="FFFF00"/>
            <w:hideMark/>
          </w:tcPr>
          <w:p w14:paraId="6B321E2B" w14:textId="77777777" w:rsidR="00C0153C" w:rsidRPr="00C0153C" w:rsidRDefault="00C0153C" w:rsidP="00C0153C">
            <w:pPr>
              <w:spacing w:after="0" w:line="240" w:lineRule="auto"/>
              <w:rPr>
                <w:rFonts w:ascii="Calibri" w:eastAsia="Times New Roman" w:hAnsi="Calibri" w:cs="Calibri"/>
                <w:b/>
                <w:bCs/>
                <w:lang w:val="mk-MK" w:eastAsia="mk-MK"/>
              </w:rPr>
            </w:pPr>
            <w:r w:rsidRPr="00C0153C">
              <w:rPr>
                <w:rFonts w:ascii="Calibri" w:eastAsia="Times New Roman" w:hAnsi="Calibri" w:cs="Calibri"/>
                <w:b/>
                <w:bCs/>
                <w:lang w:val="mk-MK" w:eastAsia="mk-MK"/>
              </w:rPr>
              <w:t>ВКУПНО</w:t>
            </w:r>
          </w:p>
        </w:tc>
        <w:tc>
          <w:tcPr>
            <w:tcW w:w="1353" w:type="pct"/>
            <w:tcBorders>
              <w:top w:val="nil"/>
              <w:left w:val="nil"/>
              <w:bottom w:val="single" w:sz="4" w:space="0" w:color="auto"/>
              <w:right w:val="single" w:sz="4" w:space="0" w:color="auto"/>
            </w:tcBorders>
            <w:shd w:val="clear" w:color="000000" w:fill="FFFF00"/>
            <w:hideMark/>
          </w:tcPr>
          <w:p w14:paraId="5D491070" w14:textId="77777777" w:rsidR="00C0153C" w:rsidRPr="00C0153C" w:rsidRDefault="00C0153C" w:rsidP="00C0153C">
            <w:pPr>
              <w:spacing w:after="0" w:line="240" w:lineRule="auto"/>
              <w:rPr>
                <w:rFonts w:ascii="Calibri" w:eastAsia="Times New Roman" w:hAnsi="Calibri" w:cs="Calibri"/>
                <w:b/>
                <w:bCs/>
                <w:lang w:val="mk-MK" w:eastAsia="mk-MK"/>
              </w:rPr>
            </w:pPr>
            <w:r w:rsidRPr="00C0153C">
              <w:rPr>
                <w:rFonts w:ascii="Calibri" w:eastAsia="Times New Roman" w:hAnsi="Calibri" w:cs="Calibri"/>
                <w:b/>
                <w:bCs/>
                <w:lang w:val="mk-MK" w:eastAsia="mk-MK"/>
              </w:rPr>
              <w:t>12.630.000,00 ден</w:t>
            </w:r>
          </w:p>
        </w:tc>
        <w:tc>
          <w:tcPr>
            <w:tcW w:w="1261" w:type="pct"/>
            <w:tcBorders>
              <w:top w:val="nil"/>
              <w:left w:val="nil"/>
              <w:bottom w:val="single" w:sz="4" w:space="0" w:color="auto"/>
              <w:right w:val="single" w:sz="4" w:space="0" w:color="auto"/>
            </w:tcBorders>
            <w:shd w:val="clear" w:color="000000" w:fill="FFFF00"/>
            <w:hideMark/>
          </w:tcPr>
          <w:p w14:paraId="570891FF" w14:textId="77777777" w:rsidR="00C0153C" w:rsidRPr="00C0153C" w:rsidRDefault="00C0153C" w:rsidP="00C0153C">
            <w:pPr>
              <w:spacing w:after="0" w:line="240" w:lineRule="auto"/>
              <w:rPr>
                <w:rFonts w:ascii="Calibri" w:eastAsia="Times New Roman" w:hAnsi="Calibri" w:cs="Calibri"/>
                <w:b/>
                <w:bCs/>
                <w:lang w:val="mk-MK" w:eastAsia="mk-MK"/>
              </w:rPr>
            </w:pPr>
            <w:r w:rsidRPr="00C0153C">
              <w:rPr>
                <w:rFonts w:ascii="Calibri" w:eastAsia="Times New Roman" w:hAnsi="Calibri" w:cs="Calibri"/>
                <w:b/>
                <w:bCs/>
                <w:lang w:val="mk-MK" w:eastAsia="mk-MK"/>
              </w:rPr>
              <w:t>11.418.078,00 ден</w:t>
            </w:r>
          </w:p>
        </w:tc>
      </w:tr>
    </w:tbl>
    <w:p w14:paraId="0B19FB60" w14:textId="77777777" w:rsidR="008018A1" w:rsidRPr="008018A1" w:rsidRDefault="008018A1" w:rsidP="008018A1">
      <w:pPr>
        <w:rPr>
          <w:lang w:val="mk-MK"/>
        </w:rPr>
      </w:pPr>
    </w:p>
    <w:p w14:paraId="14BD0BFC" w14:textId="77777777" w:rsidR="006158C6" w:rsidRPr="00AA690F" w:rsidRDefault="006158C6" w:rsidP="006158C6">
      <w:pPr>
        <w:spacing w:line="360" w:lineRule="auto"/>
        <w:ind w:firstLine="720"/>
        <w:jc w:val="both"/>
        <w:rPr>
          <w:noProof/>
          <w:lang w:val="mk-MK"/>
        </w:rPr>
      </w:pPr>
    </w:p>
    <w:p w14:paraId="33816CF5" w14:textId="77777777" w:rsidR="006158C6" w:rsidRPr="00AA690F" w:rsidRDefault="006158C6" w:rsidP="006158C6">
      <w:pPr>
        <w:spacing w:line="360" w:lineRule="auto"/>
        <w:ind w:firstLine="720"/>
        <w:jc w:val="both"/>
        <w:rPr>
          <w:rFonts w:ascii="Times New Roman" w:hAnsi="Times New Roman" w:cs="Times New Roman"/>
          <w:sz w:val="24"/>
          <w:szCs w:val="24"/>
          <w:lang w:val="mk-MK"/>
        </w:rPr>
      </w:pPr>
      <w:r w:rsidRPr="00AA690F">
        <w:rPr>
          <w:rFonts w:ascii="Times New Roman" w:hAnsi="Times New Roman" w:cs="Times New Roman"/>
          <w:sz w:val="24"/>
          <w:szCs w:val="24"/>
          <w:lang w:val="mk-MK"/>
        </w:rPr>
        <w:t xml:space="preserve">Изготвил: </w:t>
      </w:r>
    </w:p>
    <w:p w14:paraId="0E9D99C0" w14:textId="77777777" w:rsidR="0024654C" w:rsidRPr="00AA690F" w:rsidRDefault="0024654C" w:rsidP="0024654C">
      <w:pPr>
        <w:spacing w:after="0" w:line="276" w:lineRule="auto"/>
        <w:ind w:left="709"/>
        <w:rPr>
          <w:rFonts w:ascii="Times New Roman" w:hAnsi="Times New Roman" w:cs="Times New Roman"/>
          <w:sz w:val="24"/>
          <w:szCs w:val="24"/>
          <w:lang w:val="mk-MK"/>
        </w:rPr>
      </w:pPr>
      <w:r w:rsidRPr="00AA690F">
        <w:rPr>
          <w:rFonts w:ascii="Times New Roman" w:hAnsi="Times New Roman" w:cs="Times New Roman"/>
          <w:sz w:val="24"/>
          <w:szCs w:val="24"/>
          <w:lang w:val="mk-MK"/>
        </w:rPr>
        <w:t>м-р Виолета Налевска</w:t>
      </w:r>
    </w:p>
    <w:p w14:paraId="4F202108" w14:textId="77777777" w:rsidR="0024654C" w:rsidRPr="00AA690F" w:rsidRDefault="0024654C" w:rsidP="0024654C">
      <w:pPr>
        <w:spacing w:after="0" w:line="276" w:lineRule="auto"/>
        <w:ind w:left="709"/>
        <w:rPr>
          <w:rFonts w:ascii="Times New Roman" w:hAnsi="Times New Roman" w:cs="Times New Roman"/>
          <w:sz w:val="24"/>
          <w:szCs w:val="24"/>
          <w:lang w:val="mk-MK"/>
        </w:rPr>
      </w:pPr>
      <w:r w:rsidRPr="00AA690F">
        <w:rPr>
          <w:rFonts w:ascii="Times New Roman" w:hAnsi="Times New Roman" w:cs="Times New Roman"/>
          <w:sz w:val="24"/>
          <w:szCs w:val="24"/>
          <w:lang w:val="mk-MK"/>
        </w:rPr>
        <w:t>м-р Симона Јовеска</w:t>
      </w:r>
    </w:p>
    <w:p w14:paraId="67CE98D0" w14:textId="6515C118" w:rsidR="006158C6" w:rsidRDefault="006158C6" w:rsidP="0024654C">
      <w:pPr>
        <w:spacing w:line="360" w:lineRule="auto"/>
        <w:ind w:left="709" w:firstLine="720"/>
        <w:jc w:val="both"/>
        <w:rPr>
          <w:rFonts w:ascii="Times New Roman" w:hAnsi="Times New Roman" w:cs="Times New Roman"/>
          <w:sz w:val="24"/>
          <w:szCs w:val="24"/>
          <w:lang w:val="mk-MK"/>
        </w:rPr>
      </w:pPr>
    </w:p>
    <w:sectPr w:rsidR="006158C6" w:rsidSect="0024654C">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A4B43" w14:textId="77777777" w:rsidR="00595391" w:rsidRDefault="00595391" w:rsidP="002A75B0">
      <w:pPr>
        <w:spacing w:after="0" w:line="240" w:lineRule="auto"/>
      </w:pPr>
      <w:r>
        <w:separator/>
      </w:r>
    </w:p>
  </w:endnote>
  <w:endnote w:type="continuationSeparator" w:id="0">
    <w:p w14:paraId="5B528441" w14:textId="77777777" w:rsidR="00595391" w:rsidRDefault="00595391" w:rsidP="002A7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7FE0D" w14:textId="77777777" w:rsidR="00194C13" w:rsidRDefault="00194C13" w:rsidP="009263EC">
    <w:pPr>
      <w:pStyle w:val="Footer"/>
      <w:rPr>
        <w:color w:val="5B9BD5" w:themeColor="accent1"/>
      </w:rPr>
    </w:pPr>
  </w:p>
  <w:p w14:paraId="79E9E693" w14:textId="77777777" w:rsidR="00194C13" w:rsidRDefault="00194C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94C13" w:rsidRPr="009263EC" w14:paraId="75A01502" w14:textId="77777777" w:rsidTr="009263EC">
      <w:tc>
        <w:tcPr>
          <w:tcW w:w="9350" w:type="dxa"/>
          <w:tcBorders>
            <w:top w:val="single" w:sz="4" w:space="0" w:color="2E74B5" w:themeColor="accent1" w:themeShade="BF"/>
          </w:tcBorders>
        </w:tcPr>
        <w:p w14:paraId="4F61CA70" w14:textId="556C12B7" w:rsidR="00194C13" w:rsidRPr="009263EC" w:rsidRDefault="00194C13" w:rsidP="006158C6">
          <w:pPr>
            <w:pStyle w:val="Footer"/>
            <w:jc w:val="right"/>
            <w:rPr>
              <w:color w:val="5B9BD5" w:themeColor="accent1"/>
            </w:rPr>
          </w:pPr>
          <w:r w:rsidRPr="009263EC">
            <w:rPr>
              <w:color w:val="5B9BD5" w:themeColor="accent1"/>
              <w:lang w:val="mk-MK"/>
            </w:rPr>
            <w:t>стр</w:t>
          </w:r>
          <w:r w:rsidRPr="009263EC">
            <w:rPr>
              <w:color w:val="5B9BD5" w:themeColor="accent1"/>
            </w:rPr>
            <w:t xml:space="preserve"> </w:t>
          </w:r>
          <w:r w:rsidRPr="009263EC">
            <w:rPr>
              <w:color w:val="5B9BD5" w:themeColor="accent1"/>
            </w:rPr>
            <w:fldChar w:fldCharType="begin"/>
          </w:r>
          <w:r w:rsidRPr="009263EC">
            <w:rPr>
              <w:color w:val="5B9BD5" w:themeColor="accent1"/>
            </w:rPr>
            <w:instrText xml:space="preserve"> PAGE  \* Arabic  \* MERGEFORMAT </w:instrText>
          </w:r>
          <w:r w:rsidRPr="009263EC">
            <w:rPr>
              <w:color w:val="5B9BD5" w:themeColor="accent1"/>
            </w:rPr>
            <w:fldChar w:fldCharType="separate"/>
          </w:r>
          <w:r w:rsidR="00D33A6E">
            <w:rPr>
              <w:noProof/>
              <w:color w:val="5B9BD5" w:themeColor="accent1"/>
            </w:rPr>
            <w:t>2</w:t>
          </w:r>
          <w:r w:rsidRPr="009263EC">
            <w:rPr>
              <w:color w:val="5B9BD5" w:themeColor="accent1"/>
            </w:rPr>
            <w:fldChar w:fldCharType="end"/>
          </w:r>
          <w:r w:rsidRPr="009263EC">
            <w:rPr>
              <w:color w:val="5B9BD5" w:themeColor="accent1"/>
            </w:rPr>
            <w:t xml:space="preserve"> </w:t>
          </w:r>
          <w:proofErr w:type="spellStart"/>
          <w:r w:rsidRPr="009263EC">
            <w:rPr>
              <w:color w:val="5B9BD5" w:themeColor="accent1"/>
            </w:rPr>
            <w:t>од</w:t>
          </w:r>
          <w:proofErr w:type="spellEnd"/>
          <w:r w:rsidRPr="009263EC">
            <w:rPr>
              <w:color w:val="5B9BD5" w:themeColor="accent1"/>
            </w:rPr>
            <w:t xml:space="preserve"> </w:t>
          </w:r>
          <w:fldSimple w:instr=" NUMPAGES  \* Arabic  \* MERGEFORMAT ">
            <w:r w:rsidR="00D33A6E" w:rsidRPr="00D33A6E">
              <w:rPr>
                <w:noProof/>
                <w:color w:val="5B9BD5" w:themeColor="accent1"/>
              </w:rPr>
              <w:t>14</w:t>
            </w:r>
          </w:fldSimple>
        </w:p>
      </w:tc>
    </w:tr>
  </w:tbl>
  <w:p w14:paraId="1952E444" w14:textId="77777777" w:rsidR="00194C13" w:rsidRDefault="00194C13" w:rsidP="009263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DA9D4" w14:textId="77777777" w:rsidR="00595391" w:rsidRDefault="00595391" w:rsidP="002A75B0">
      <w:pPr>
        <w:spacing w:after="0" w:line="240" w:lineRule="auto"/>
      </w:pPr>
      <w:r>
        <w:separator/>
      </w:r>
    </w:p>
  </w:footnote>
  <w:footnote w:type="continuationSeparator" w:id="0">
    <w:p w14:paraId="05F8A042" w14:textId="77777777" w:rsidR="00595391" w:rsidRDefault="00595391" w:rsidP="002A75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B813A" w14:textId="77777777" w:rsidR="00194C13" w:rsidRDefault="00194C13">
    <w:pPr>
      <w:pStyle w:val="Header"/>
    </w:pPr>
  </w:p>
  <w:p w14:paraId="1F7942BF" w14:textId="77777777" w:rsidR="00194C13" w:rsidRDefault="00194C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CA232" w14:textId="77777777" w:rsidR="00194C13" w:rsidRDefault="00194C13">
    <w:pPr>
      <w:pStyle w:val="Header"/>
    </w:pPr>
    <w:r w:rsidRPr="002A75B0">
      <w:rPr>
        <w:rFonts w:cstheme="minorHAnsi"/>
        <w:noProof/>
        <w:sz w:val="24"/>
        <w:szCs w:val="24"/>
      </w:rPr>
      <w:drawing>
        <wp:inline distT="0" distB="0" distL="0" distR="0" wp14:anchorId="14F03AE0" wp14:editId="5F0F69CE">
          <wp:extent cx="2017395" cy="283749"/>
          <wp:effectExtent l="0" t="0" r="0" b="2540"/>
          <wp:docPr id="1429008493" name="Picture 1429008493" descr="E:\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op_logo.png"/>
                  <pic:cNvPicPr>
                    <a:picLocks noChangeAspect="1" noChangeArrowheads="1"/>
                  </pic:cNvPicPr>
                </pic:nvPicPr>
                <pic:blipFill>
                  <a:blip r:embed="rId1" cstate="print"/>
                  <a:srcRect/>
                  <a:stretch>
                    <a:fillRect/>
                  </a:stretch>
                </pic:blipFill>
                <pic:spPr bwMode="auto">
                  <a:xfrm>
                    <a:off x="0" y="0"/>
                    <a:ext cx="2112043" cy="297061"/>
                  </a:xfrm>
                  <a:prstGeom prst="rect">
                    <a:avLst/>
                  </a:prstGeom>
                  <a:noFill/>
                  <a:ln w="9525">
                    <a:noFill/>
                    <a:miter lim="800000"/>
                    <a:headEnd/>
                    <a:tailEnd/>
                  </a:ln>
                </pic:spPr>
              </pic:pic>
            </a:graphicData>
          </a:graphic>
        </wp:inline>
      </w:drawing>
    </w:r>
  </w:p>
  <w:p w14:paraId="12F71143" w14:textId="77777777" w:rsidR="00194C13" w:rsidRDefault="00194C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289"/>
    <w:multiLevelType w:val="multilevel"/>
    <w:tmpl w:val="5B0C2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1D06B2"/>
    <w:multiLevelType w:val="hybridMultilevel"/>
    <w:tmpl w:val="D7DA7570"/>
    <w:lvl w:ilvl="0" w:tplc="F2AC3992">
      <w:start w:val="1"/>
      <w:numFmt w:val="bullet"/>
      <w:lvlText w:val=""/>
      <w:lvlJc w:val="left"/>
      <w:pPr>
        <w:ind w:left="1440" w:hanging="360"/>
      </w:pPr>
      <w:rPr>
        <w:rFonts w:ascii="Symbol" w:hAnsi="Symbol" w:hint="default"/>
      </w:rPr>
    </w:lvl>
    <w:lvl w:ilvl="1" w:tplc="E6D4E3C2">
      <w:numFmt w:val="bullet"/>
      <w:lvlText w:val="-"/>
      <w:lvlJc w:val="left"/>
      <w:pPr>
        <w:ind w:left="2160" w:hanging="36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036755"/>
    <w:multiLevelType w:val="hybridMultilevel"/>
    <w:tmpl w:val="1B8063DC"/>
    <w:lvl w:ilvl="0" w:tplc="F2AC39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C7B08"/>
    <w:multiLevelType w:val="hybridMultilevel"/>
    <w:tmpl w:val="FA9CE944"/>
    <w:lvl w:ilvl="0" w:tplc="F2AC399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8258C9"/>
    <w:multiLevelType w:val="hybridMultilevel"/>
    <w:tmpl w:val="CBC86580"/>
    <w:lvl w:ilvl="0" w:tplc="2C9CEA58">
      <w:start w:val="1"/>
      <w:numFmt w:val="bullet"/>
      <w:lvlText w:val="-"/>
      <w:lvlJc w:val="left"/>
      <w:pPr>
        <w:ind w:left="180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41856DC"/>
    <w:multiLevelType w:val="hybridMultilevel"/>
    <w:tmpl w:val="2C2AC4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CE2A75"/>
    <w:multiLevelType w:val="hybridMultilevel"/>
    <w:tmpl w:val="F91C2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99325F"/>
    <w:multiLevelType w:val="hybridMultilevel"/>
    <w:tmpl w:val="4FE42DF8"/>
    <w:lvl w:ilvl="0" w:tplc="F2AC3992">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9960751"/>
    <w:multiLevelType w:val="multilevel"/>
    <w:tmpl w:val="BD1C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C00800"/>
    <w:multiLevelType w:val="hybridMultilevel"/>
    <w:tmpl w:val="E75EC416"/>
    <w:lvl w:ilvl="0" w:tplc="6AF84740">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666C94"/>
    <w:multiLevelType w:val="hybridMultilevel"/>
    <w:tmpl w:val="5BC62B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B1C5C34"/>
    <w:multiLevelType w:val="multilevel"/>
    <w:tmpl w:val="0D76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5B751A"/>
    <w:multiLevelType w:val="multilevel"/>
    <w:tmpl w:val="88CA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036E13"/>
    <w:multiLevelType w:val="multilevel"/>
    <w:tmpl w:val="3FEE09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4" w15:restartNumberingAfterBreak="0">
    <w:nsid w:val="4E513B4C"/>
    <w:multiLevelType w:val="hybridMultilevel"/>
    <w:tmpl w:val="1DB612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20675A0"/>
    <w:multiLevelType w:val="multilevel"/>
    <w:tmpl w:val="A386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1D67E1"/>
    <w:multiLevelType w:val="hybridMultilevel"/>
    <w:tmpl w:val="ECC28798"/>
    <w:lvl w:ilvl="0" w:tplc="F2AC3992">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17" w15:restartNumberingAfterBreak="0">
    <w:nsid w:val="5AD96EC1"/>
    <w:multiLevelType w:val="hybridMultilevel"/>
    <w:tmpl w:val="683AFBF6"/>
    <w:lvl w:ilvl="0" w:tplc="F2AC39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6B6E25"/>
    <w:multiLevelType w:val="hybridMultilevel"/>
    <w:tmpl w:val="B4A0F0FC"/>
    <w:lvl w:ilvl="0" w:tplc="2C9CEA58">
      <w:start w:val="1"/>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9" w15:restartNumberingAfterBreak="0">
    <w:nsid w:val="6339595D"/>
    <w:multiLevelType w:val="hybridMultilevel"/>
    <w:tmpl w:val="395609F8"/>
    <w:lvl w:ilvl="0" w:tplc="66F07606">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4490063"/>
    <w:multiLevelType w:val="multilevel"/>
    <w:tmpl w:val="1238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C5555C"/>
    <w:multiLevelType w:val="hybridMultilevel"/>
    <w:tmpl w:val="EB8E3D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3DE585E"/>
    <w:multiLevelType w:val="hybridMultilevel"/>
    <w:tmpl w:val="B8F413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4553BE6"/>
    <w:multiLevelType w:val="multilevel"/>
    <w:tmpl w:val="5A8C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422AFA"/>
    <w:multiLevelType w:val="hybridMultilevel"/>
    <w:tmpl w:val="E02EF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D84818"/>
    <w:multiLevelType w:val="hybridMultilevel"/>
    <w:tmpl w:val="F4E20298"/>
    <w:lvl w:ilvl="0" w:tplc="F2AC3992">
      <w:start w:val="1"/>
      <w:numFmt w:val="bullet"/>
      <w:lvlText w:val=""/>
      <w:lvlJc w:val="left"/>
      <w:pPr>
        <w:ind w:left="21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99483135">
    <w:abstractNumId w:val="9"/>
  </w:num>
  <w:num w:numId="2" w16cid:durableId="1893812385">
    <w:abstractNumId w:val="13"/>
  </w:num>
  <w:num w:numId="3" w16cid:durableId="479076596">
    <w:abstractNumId w:val="5"/>
  </w:num>
  <w:num w:numId="4" w16cid:durableId="1387218865">
    <w:abstractNumId w:val="18"/>
  </w:num>
  <w:num w:numId="5" w16cid:durableId="1746879935">
    <w:abstractNumId w:val="24"/>
  </w:num>
  <w:num w:numId="6" w16cid:durableId="1042290478">
    <w:abstractNumId w:val="6"/>
  </w:num>
  <w:num w:numId="7" w16cid:durableId="149561245">
    <w:abstractNumId w:val="17"/>
  </w:num>
  <w:num w:numId="8" w16cid:durableId="444425972">
    <w:abstractNumId w:val="1"/>
  </w:num>
  <w:num w:numId="9" w16cid:durableId="635917680">
    <w:abstractNumId w:val="2"/>
  </w:num>
  <w:num w:numId="10" w16cid:durableId="709963909">
    <w:abstractNumId w:val="16"/>
  </w:num>
  <w:num w:numId="11" w16cid:durableId="882056698">
    <w:abstractNumId w:val="3"/>
  </w:num>
  <w:num w:numId="12" w16cid:durableId="1508322652">
    <w:abstractNumId w:val="19"/>
  </w:num>
  <w:num w:numId="13" w16cid:durableId="1396322361">
    <w:abstractNumId w:val="10"/>
  </w:num>
  <w:num w:numId="14" w16cid:durableId="618032599">
    <w:abstractNumId w:val="25"/>
  </w:num>
  <w:num w:numId="15" w16cid:durableId="1089623158">
    <w:abstractNumId w:val="7"/>
  </w:num>
  <w:num w:numId="16" w16cid:durableId="1242132416">
    <w:abstractNumId w:val="14"/>
  </w:num>
  <w:num w:numId="17" w16cid:durableId="1328903247">
    <w:abstractNumId w:val="4"/>
  </w:num>
  <w:num w:numId="18" w16cid:durableId="770396907">
    <w:abstractNumId w:val="21"/>
  </w:num>
  <w:num w:numId="19" w16cid:durableId="1424493436">
    <w:abstractNumId w:val="22"/>
  </w:num>
  <w:num w:numId="20" w16cid:durableId="355741877">
    <w:abstractNumId w:val="0"/>
  </w:num>
  <w:num w:numId="21" w16cid:durableId="226385731">
    <w:abstractNumId w:val="8"/>
  </w:num>
  <w:num w:numId="22" w16cid:durableId="1201895997">
    <w:abstractNumId w:val="12"/>
  </w:num>
  <w:num w:numId="23" w16cid:durableId="201094532">
    <w:abstractNumId w:val="15"/>
  </w:num>
  <w:num w:numId="24" w16cid:durableId="2105610704">
    <w:abstractNumId w:val="11"/>
  </w:num>
  <w:num w:numId="25" w16cid:durableId="1661499175">
    <w:abstractNumId w:val="23"/>
  </w:num>
  <w:num w:numId="26" w16cid:durableId="10790553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223F"/>
    <w:rsid w:val="00011457"/>
    <w:rsid w:val="0004157D"/>
    <w:rsid w:val="00071119"/>
    <w:rsid w:val="00084B88"/>
    <w:rsid w:val="000A11E6"/>
    <w:rsid w:val="000C652D"/>
    <w:rsid w:val="000C6D96"/>
    <w:rsid w:val="000D41C1"/>
    <w:rsid w:val="000D6E26"/>
    <w:rsid w:val="000F2951"/>
    <w:rsid w:val="00102CAB"/>
    <w:rsid w:val="00110E20"/>
    <w:rsid w:val="00144D30"/>
    <w:rsid w:val="00150A5D"/>
    <w:rsid w:val="0016652E"/>
    <w:rsid w:val="0018194C"/>
    <w:rsid w:val="00194C13"/>
    <w:rsid w:val="00195E64"/>
    <w:rsid w:val="001A50E4"/>
    <w:rsid w:val="001A5DAB"/>
    <w:rsid w:val="001B636A"/>
    <w:rsid w:val="001C61D9"/>
    <w:rsid w:val="001D08D6"/>
    <w:rsid w:val="001F62A4"/>
    <w:rsid w:val="00205966"/>
    <w:rsid w:val="0024654C"/>
    <w:rsid w:val="002528EA"/>
    <w:rsid w:val="002831C7"/>
    <w:rsid w:val="00286116"/>
    <w:rsid w:val="00297637"/>
    <w:rsid w:val="002A75B0"/>
    <w:rsid w:val="002C4925"/>
    <w:rsid w:val="002D35E2"/>
    <w:rsid w:val="002F4D02"/>
    <w:rsid w:val="0031325B"/>
    <w:rsid w:val="003B3C02"/>
    <w:rsid w:val="003B4684"/>
    <w:rsid w:val="003C68A5"/>
    <w:rsid w:val="003E400B"/>
    <w:rsid w:val="00406DE0"/>
    <w:rsid w:val="00421EAC"/>
    <w:rsid w:val="004304BE"/>
    <w:rsid w:val="00433E08"/>
    <w:rsid w:val="0044234E"/>
    <w:rsid w:val="00481849"/>
    <w:rsid w:val="004844A4"/>
    <w:rsid w:val="004917A3"/>
    <w:rsid w:val="004A5425"/>
    <w:rsid w:val="004E0290"/>
    <w:rsid w:val="004F1DA9"/>
    <w:rsid w:val="005007B1"/>
    <w:rsid w:val="005338A0"/>
    <w:rsid w:val="005741AD"/>
    <w:rsid w:val="00580B2D"/>
    <w:rsid w:val="0058425E"/>
    <w:rsid w:val="00595391"/>
    <w:rsid w:val="0059732B"/>
    <w:rsid w:val="00597759"/>
    <w:rsid w:val="005A55EA"/>
    <w:rsid w:val="005A6FFE"/>
    <w:rsid w:val="005B57EE"/>
    <w:rsid w:val="005C3FB1"/>
    <w:rsid w:val="005E24DD"/>
    <w:rsid w:val="006158C6"/>
    <w:rsid w:val="00623C5B"/>
    <w:rsid w:val="00654F74"/>
    <w:rsid w:val="006566D5"/>
    <w:rsid w:val="00656CE4"/>
    <w:rsid w:val="0065745E"/>
    <w:rsid w:val="006623E5"/>
    <w:rsid w:val="006B4FCB"/>
    <w:rsid w:val="006C76F6"/>
    <w:rsid w:val="00701A8D"/>
    <w:rsid w:val="00711648"/>
    <w:rsid w:val="00713C90"/>
    <w:rsid w:val="00742988"/>
    <w:rsid w:val="007655B4"/>
    <w:rsid w:val="00765DFD"/>
    <w:rsid w:val="00791D46"/>
    <w:rsid w:val="00793A71"/>
    <w:rsid w:val="007973D9"/>
    <w:rsid w:val="007A613A"/>
    <w:rsid w:val="007F2A52"/>
    <w:rsid w:val="008018A1"/>
    <w:rsid w:val="00804422"/>
    <w:rsid w:val="00826181"/>
    <w:rsid w:val="00836858"/>
    <w:rsid w:val="00862822"/>
    <w:rsid w:val="00871458"/>
    <w:rsid w:val="00885C48"/>
    <w:rsid w:val="008964E1"/>
    <w:rsid w:val="008A492B"/>
    <w:rsid w:val="008B3EDA"/>
    <w:rsid w:val="008C0B63"/>
    <w:rsid w:val="008D0762"/>
    <w:rsid w:val="008D76CE"/>
    <w:rsid w:val="0090501B"/>
    <w:rsid w:val="00915555"/>
    <w:rsid w:val="009249A9"/>
    <w:rsid w:val="009263EC"/>
    <w:rsid w:val="0093016E"/>
    <w:rsid w:val="0093179C"/>
    <w:rsid w:val="00951DE7"/>
    <w:rsid w:val="009569A3"/>
    <w:rsid w:val="00977D58"/>
    <w:rsid w:val="0098126B"/>
    <w:rsid w:val="00985708"/>
    <w:rsid w:val="009909ED"/>
    <w:rsid w:val="00995467"/>
    <w:rsid w:val="009E741B"/>
    <w:rsid w:val="009F407C"/>
    <w:rsid w:val="00A14428"/>
    <w:rsid w:val="00A249CC"/>
    <w:rsid w:val="00A30864"/>
    <w:rsid w:val="00A33A8D"/>
    <w:rsid w:val="00A471C9"/>
    <w:rsid w:val="00A74C0C"/>
    <w:rsid w:val="00A84B45"/>
    <w:rsid w:val="00AA0541"/>
    <w:rsid w:val="00AA690F"/>
    <w:rsid w:val="00AB5DB0"/>
    <w:rsid w:val="00AC0328"/>
    <w:rsid w:val="00AE1138"/>
    <w:rsid w:val="00B2223F"/>
    <w:rsid w:val="00B242B0"/>
    <w:rsid w:val="00B33CD9"/>
    <w:rsid w:val="00B406BB"/>
    <w:rsid w:val="00B43264"/>
    <w:rsid w:val="00B9743B"/>
    <w:rsid w:val="00B9779B"/>
    <w:rsid w:val="00BB0A8D"/>
    <w:rsid w:val="00BB58AE"/>
    <w:rsid w:val="00BB6106"/>
    <w:rsid w:val="00BC16A7"/>
    <w:rsid w:val="00BD14AD"/>
    <w:rsid w:val="00BD3584"/>
    <w:rsid w:val="00BF5405"/>
    <w:rsid w:val="00BF66F2"/>
    <w:rsid w:val="00C0153C"/>
    <w:rsid w:val="00C3062E"/>
    <w:rsid w:val="00C401CB"/>
    <w:rsid w:val="00C440B1"/>
    <w:rsid w:val="00C61A8C"/>
    <w:rsid w:val="00C90488"/>
    <w:rsid w:val="00CA2007"/>
    <w:rsid w:val="00CA3322"/>
    <w:rsid w:val="00CA7F8B"/>
    <w:rsid w:val="00CB3830"/>
    <w:rsid w:val="00CC3867"/>
    <w:rsid w:val="00CC750C"/>
    <w:rsid w:val="00CE29D0"/>
    <w:rsid w:val="00D0710E"/>
    <w:rsid w:val="00D07F8E"/>
    <w:rsid w:val="00D11440"/>
    <w:rsid w:val="00D33A6E"/>
    <w:rsid w:val="00D712DB"/>
    <w:rsid w:val="00D725F5"/>
    <w:rsid w:val="00D80AEE"/>
    <w:rsid w:val="00DA78F2"/>
    <w:rsid w:val="00DD645B"/>
    <w:rsid w:val="00DE450D"/>
    <w:rsid w:val="00E165D1"/>
    <w:rsid w:val="00E37C70"/>
    <w:rsid w:val="00E660BB"/>
    <w:rsid w:val="00E66EBD"/>
    <w:rsid w:val="00E70CFA"/>
    <w:rsid w:val="00E80C83"/>
    <w:rsid w:val="00E87167"/>
    <w:rsid w:val="00E97753"/>
    <w:rsid w:val="00EC5756"/>
    <w:rsid w:val="00ED404B"/>
    <w:rsid w:val="00EE36BE"/>
    <w:rsid w:val="00EF258D"/>
    <w:rsid w:val="00F1101D"/>
    <w:rsid w:val="00F14C13"/>
    <w:rsid w:val="00F2477E"/>
    <w:rsid w:val="00F51B8C"/>
    <w:rsid w:val="00F84219"/>
    <w:rsid w:val="00FA4004"/>
    <w:rsid w:val="00FA6E53"/>
    <w:rsid w:val="00FB378A"/>
    <w:rsid w:val="00FB5361"/>
    <w:rsid w:val="00FC3485"/>
    <w:rsid w:val="00FC7C3C"/>
    <w:rsid w:val="00FE2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B5660"/>
  <w15:docId w15:val="{CCFD197C-F658-4D13-92F8-F0E016731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23F"/>
  </w:style>
  <w:style w:type="paragraph" w:styleId="Heading1">
    <w:name w:val="heading 1"/>
    <w:basedOn w:val="Normal"/>
    <w:next w:val="Normal"/>
    <w:link w:val="Heading1Char"/>
    <w:uiPriority w:val="9"/>
    <w:qFormat/>
    <w:rsid w:val="002A75B0"/>
    <w:pPr>
      <w:keepNext/>
      <w:keepLines/>
      <w:spacing w:before="120" w:after="0"/>
      <w:outlineLvl w:val="0"/>
    </w:pPr>
    <w:rPr>
      <w:rFonts w:asciiTheme="majorHAnsi" w:eastAsiaTheme="majorEastAsia" w:hAnsiTheme="majorHAns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0A11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A11E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F258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9732B"/>
    <w:pPr>
      <w:keepNext/>
      <w:keepLines/>
      <w:spacing w:before="160" w:after="120" w:line="360" w:lineRule="auto"/>
      <w:ind w:left="720"/>
      <w:outlineLvl w:val="4"/>
    </w:pPr>
    <w:rPr>
      <w:rFonts w:eastAsiaTheme="majorEastAsia" w:cstheme="majorBidi"/>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2223F"/>
    <w:pPr>
      <w:ind w:left="720"/>
      <w:contextualSpacing/>
    </w:pPr>
  </w:style>
  <w:style w:type="paragraph" w:styleId="NoSpacing">
    <w:name w:val="No Spacing"/>
    <w:uiPriority w:val="1"/>
    <w:qFormat/>
    <w:rsid w:val="00B2223F"/>
    <w:pPr>
      <w:spacing w:after="0" w:line="240" w:lineRule="auto"/>
    </w:pPr>
  </w:style>
  <w:style w:type="character" w:customStyle="1" w:styleId="Heading1Char">
    <w:name w:val="Heading 1 Char"/>
    <w:basedOn w:val="DefaultParagraphFont"/>
    <w:link w:val="Heading1"/>
    <w:uiPriority w:val="9"/>
    <w:rsid w:val="002A75B0"/>
    <w:rPr>
      <w:rFonts w:asciiTheme="majorHAnsi" w:eastAsiaTheme="majorEastAsia" w:hAnsiTheme="majorHAnsi" w:cstheme="majorBidi"/>
      <w:b/>
      <w:color w:val="2E74B5" w:themeColor="accent1" w:themeShade="BF"/>
      <w:sz w:val="28"/>
      <w:szCs w:val="32"/>
    </w:rPr>
  </w:style>
  <w:style w:type="character" w:customStyle="1" w:styleId="Heading2Char">
    <w:name w:val="Heading 2 Char"/>
    <w:basedOn w:val="DefaultParagraphFont"/>
    <w:link w:val="Heading2"/>
    <w:uiPriority w:val="9"/>
    <w:rsid w:val="000A11E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A11E6"/>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2A7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5B0"/>
  </w:style>
  <w:style w:type="paragraph" w:styleId="Footer">
    <w:name w:val="footer"/>
    <w:basedOn w:val="Normal"/>
    <w:link w:val="FooterChar"/>
    <w:uiPriority w:val="99"/>
    <w:unhideWhenUsed/>
    <w:rsid w:val="002A7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5B0"/>
  </w:style>
  <w:style w:type="table" w:styleId="TableGrid">
    <w:name w:val="Table Grid"/>
    <w:basedOn w:val="TableNormal"/>
    <w:uiPriority w:val="39"/>
    <w:rsid w:val="00926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EF258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9732B"/>
    <w:rPr>
      <w:rFonts w:eastAsiaTheme="majorEastAsia" w:cstheme="majorBidi"/>
      <w:b/>
      <w:sz w:val="24"/>
    </w:rPr>
  </w:style>
  <w:style w:type="paragraph" w:styleId="TOCHeading">
    <w:name w:val="TOC Heading"/>
    <w:basedOn w:val="Heading1"/>
    <w:next w:val="Normal"/>
    <w:uiPriority w:val="39"/>
    <w:unhideWhenUsed/>
    <w:qFormat/>
    <w:rsid w:val="0059732B"/>
    <w:pPr>
      <w:spacing w:before="240"/>
      <w:outlineLvl w:val="9"/>
    </w:pPr>
    <w:rPr>
      <w:b w:val="0"/>
      <w:sz w:val="32"/>
    </w:rPr>
  </w:style>
  <w:style w:type="paragraph" w:styleId="TOC1">
    <w:name w:val="toc 1"/>
    <w:basedOn w:val="Normal"/>
    <w:next w:val="Normal"/>
    <w:autoRedefine/>
    <w:uiPriority w:val="39"/>
    <w:unhideWhenUsed/>
    <w:rsid w:val="0059732B"/>
    <w:pPr>
      <w:spacing w:after="100"/>
    </w:pPr>
  </w:style>
  <w:style w:type="paragraph" w:styleId="TOC2">
    <w:name w:val="toc 2"/>
    <w:basedOn w:val="Normal"/>
    <w:next w:val="Normal"/>
    <w:autoRedefine/>
    <w:uiPriority w:val="39"/>
    <w:unhideWhenUsed/>
    <w:rsid w:val="0059732B"/>
    <w:pPr>
      <w:spacing w:after="100"/>
      <w:ind w:left="220"/>
    </w:pPr>
  </w:style>
  <w:style w:type="paragraph" w:styleId="TOC3">
    <w:name w:val="toc 3"/>
    <w:basedOn w:val="Normal"/>
    <w:next w:val="Normal"/>
    <w:autoRedefine/>
    <w:uiPriority w:val="39"/>
    <w:unhideWhenUsed/>
    <w:rsid w:val="0059732B"/>
    <w:pPr>
      <w:spacing w:after="100"/>
      <w:ind w:left="440"/>
    </w:pPr>
  </w:style>
  <w:style w:type="character" w:styleId="Hyperlink">
    <w:name w:val="Hyperlink"/>
    <w:basedOn w:val="DefaultParagraphFont"/>
    <w:uiPriority w:val="99"/>
    <w:unhideWhenUsed/>
    <w:rsid w:val="0059732B"/>
    <w:rPr>
      <w:color w:val="0563C1" w:themeColor="hyperlink"/>
      <w:u w:val="single"/>
    </w:rPr>
  </w:style>
  <w:style w:type="paragraph" w:styleId="TOC4">
    <w:name w:val="toc 4"/>
    <w:basedOn w:val="Normal"/>
    <w:next w:val="Normal"/>
    <w:autoRedefine/>
    <w:uiPriority w:val="39"/>
    <w:unhideWhenUsed/>
    <w:rsid w:val="0059732B"/>
    <w:pPr>
      <w:spacing w:after="100"/>
      <w:ind w:left="660"/>
    </w:pPr>
  </w:style>
  <w:style w:type="paragraph" w:styleId="BalloonText">
    <w:name w:val="Balloon Text"/>
    <w:basedOn w:val="Normal"/>
    <w:link w:val="BalloonTextChar"/>
    <w:uiPriority w:val="99"/>
    <w:semiHidden/>
    <w:unhideWhenUsed/>
    <w:rsid w:val="00CB3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830"/>
    <w:rPr>
      <w:rFonts w:ascii="Tahoma" w:hAnsi="Tahoma" w:cs="Tahoma"/>
      <w:sz w:val="16"/>
      <w:szCs w:val="16"/>
    </w:rPr>
  </w:style>
  <w:style w:type="paragraph" w:styleId="Caption">
    <w:name w:val="caption"/>
    <w:basedOn w:val="Normal"/>
    <w:next w:val="Normal"/>
    <w:uiPriority w:val="35"/>
    <w:unhideWhenUsed/>
    <w:qFormat/>
    <w:rsid w:val="00871458"/>
    <w:pPr>
      <w:spacing w:after="200" w:line="240" w:lineRule="auto"/>
    </w:pPr>
    <w:rPr>
      <w:b/>
      <w:bCs/>
      <w:color w:val="5B9BD5" w:themeColor="accent1"/>
      <w:sz w:val="18"/>
      <w:szCs w:val="18"/>
    </w:rPr>
  </w:style>
  <w:style w:type="paragraph" w:styleId="CommentText">
    <w:name w:val="annotation text"/>
    <w:basedOn w:val="Normal"/>
    <w:link w:val="CommentTextChar"/>
    <w:uiPriority w:val="99"/>
    <w:unhideWhenUsed/>
    <w:rsid w:val="00836858"/>
    <w:pPr>
      <w:spacing w:line="240" w:lineRule="auto"/>
    </w:pPr>
    <w:rPr>
      <w:sz w:val="20"/>
      <w:szCs w:val="20"/>
    </w:rPr>
  </w:style>
  <w:style w:type="character" w:customStyle="1" w:styleId="CommentTextChar">
    <w:name w:val="Comment Text Char"/>
    <w:basedOn w:val="DefaultParagraphFont"/>
    <w:link w:val="CommentText"/>
    <w:uiPriority w:val="99"/>
    <w:rsid w:val="00836858"/>
    <w:rPr>
      <w:sz w:val="20"/>
      <w:szCs w:val="20"/>
    </w:rPr>
  </w:style>
  <w:style w:type="paragraph" w:styleId="NormalWeb">
    <w:name w:val="Normal (Web)"/>
    <w:basedOn w:val="Normal"/>
    <w:uiPriority w:val="99"/>
    <w:semiHidden/>
    <w:unhideWhenUsed/>
    <w:rsid w:val="006566D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50074">
      <w:bodyDiv w:val="1"/>
      <w:marLeft w:val="0"/>
      <w:marRight w:val="0"/>
      <w:marTop w:val="0"/>
      <w:marBottom w:val="0"/>
      <w:divBdr>
        <w:top w:val="none" w:sz="0" w:space="0" w:color="auto"/>
        <w:left w:val="none" w:sz="0" w:space="0" w:color="auto"/>
        <w:bottom w:val="none" w:sz="0" w:space="0" w:color="auto"/>
        <w:right w:val="none" w:sz="0" w:space="0" w:color="auto"/>
      </w:divBdr>
    </w:div>
    <w:div w:id="289628167">
      <w:bodyDiv w:val="1"/>
      <w:marLeft w:val="0"/>
      <w:marRight w:val="0"/>
      <w:marTop w:val="0"/>
      <w:marBottom w:val="0"/>
      <w:divBdr>
        <w:top w:val="none" w:sz="0" w:space="0" w:color="auto"/>
        <w:left w:val="none" w:sz="0" w:space="0" w:color="auto"/>
        <w:bottom w:val="none" w:sz="0" w:space="0" w:color="auto"/>
        <w:right w:val="none" w:sz="0" w:space="0" w:color="auto"/>
      </w:divBdr>
    </w:div>
    <w:div w:id="330527754">
      <w:bodyDiv w:val="1"/>
      <w:marLeft w:val="0"/>
      <w:marRight w:val="0"/>
      <w:marTop w:val="0"/>
      <w:marBottom w:val="0"/>
      <w:divBdr>
        <w:top w:val="none" w:sz="0" w:space="0" w:color="auto"/>
        <w:left w:val="none" w:sz="0" w:space="0" w:color="auto"/>
        <w:bottom w:val="none" w:sz="0" w:space="0" w:color="auto"/>
        <w:right w:val="none" w:sz="0" w:space="0" w:color="auto"/>
      </w:divBdr>
    </w:div>
    <w:div w:id="430978421">
      <w:bodyDiv w:val="1"/>
      <w:marLeft w:val="0"/>
      <w:marRight w:val="0"/>
      <w:marTop w:val="0"/>
      <w:marBottom w:val="0"/>
      <w:divBdr>
        <w:top w:val="none" w:sz="0" w:space="0" w:color="auto"/>
        <w:left w:val="none" w:sz="0" w:space="0" w:color="auto"/>
        <w:bottom w:val="none" w:sz="0" w:space="0" w:color="auto"/>
        <w:right w:val="none" w:sz="0" w:space="0" w:color="auto"/>
      </w:divBdr>
    </w:div>
    <w:div w:id="591471895">
      <w:bodyDiv w:val="1"/>
      <w:marLeft w:val="0"/>
      <w:marRight w:val="0"/>
      <w:marTop w:val="0"/>
      <w:marBottom w:val="0"/>
      <w:divBdr>
        <w:top w:val="none" w:sz="0" w:space="0" w:color="auto"/>
        <w:left w:val="none" w:sz="0" w:space="0" w:color="auto"/>
        <w:bottom w:val="none" w:sz="0" w:space="0" w:color="auto"/>
        <w:right w:val="none" w:sz="0" w:space="0" w:color="auto"/>
      </w:divBdr>
    </w:div>
    <w:div w:id="631716438">
      <w:bodyDiv w:val="1"/>
      <w:marLeft w:val="0"/>
      <w:marRight w:val="0"/>
      <w:marTop w:val="0"/>
      <w:marBottom w:val="0"/>
      <w:divBdr>
        <w:top w:val="none" w:sz="0" w:space="0" w:color="auto"/>
        <w:left w:val="none" w:sz="0" w:space="0" w:color="auto"/>
        <w:bottom w:val="none" w:sz="0" w:space="0" w:color="auto"/>
        <w:right w:val="none" w:sz="0" w:space="0" w:color="auto"/>
      </w:divBdr>
    </w:div>
    <w:div w:id="653224140">
      <w:bodyDiv w:val="1"/>
      <w:marLeft w:val="0"/>
      <w:marRight w:val="0"/>
      <w:marTop w:val="0"/>
      <w:marBottom w:val="0"/>
      <w:divBdr>
        <w:top w:val="none" w:sz="0" w:space="0" w:color="auto"/>
        <w:left w:val="none" w:sz="0" w:space="0" w:color="auto"/>
        <w:bottom w:val="none" w:sz="0" w:space="0" w:color="auto"/>
        <w:right w:val="none" w:sz="0" w:space="0" w:color="auto"/>
      </w:divBdr>
    </w:div>
    <w:div w:id="743257646">
      <w:bodyDiv w:val="1"/>
      <w:marLeft w:val="0"/>
      <w:marRight w:val="0"/>
      <w:marTop w:val="0"/>
      <w:marBottom w:val="0"/>
      <w:divBdr>
        <w:top w:val="none" w:sz="0" w:space="0" w:color="auto"/>
        <w:left w:val="none" w:sz="0" w:space="0" w:color="auto"/>
        <w:bottom w:val="none" w:sz="0" w:space="0" w:color="auto"/>
        <w:right w:val="none" w:sz="0" w:space="0" w:color="auto"/>
      </w:divBdr>
    </w:div>
    <w:div w:id="807866180">
      <w:bodyDiv w:val="1"/>
      <w:marLeft w:val="0"/>
      <w:marRight w:val="0"/>
      <w:marTop w:val="0"/>
      <w:marBottom w:val="0"/>
      <w:divBdr>
        <w:top w:val="none" w:sz="0" w:space="0" w:color="auto"/>
        <w:left w:val="none" w:sz="0" w:space="0" w:color="auto"/>
        <w:bottom w:val="none" w:sz="0" w:space="0" w:color="auto"/>
        <w:right w:val="none" w:sz="0" w:space="0" w:color="auto"/>
      </w:divBdr>
    </w:div>
    <w:div w:id="835654873">
      <w:bodyDiv w:val="1"/>
      <w:marLeft w:val="0"/>
      <w:marRight w:val="0"/>
      <w:marTop w:val="0"/>
      <w:marBottom w:val="0"/>
      <w:divBdr>
        <w:top w:val="none" w:sz="0" w:space="0" w:color="auto"/>
        <w:left w:val="none" w:sz="0" w:space="0" w:color="auto"/>
        <w:bottom w:val="none" w:sz="0" w:space="0" w:color="auto"/>
        <w:right w:val="none" w:sz="0" w:space="0" w:color="auto"/>
      </w:divBdr>
    </w:div>
    <w:div w:id="1042100791">
      <w:bodyDiv w:val="1"/>
      <w:marLeft w:val="0"/>
      <w:marRight w:val="0"/>
      <w:marTop w:val="0"/>
      <w:marBottom w:val="0"/>
      <w:divBdr>
        <w:top w:val="none" w:sz="0" w:space="0" w:color="auto"/>
        <w:left w:val="none" w:sz="0" w:space="0" w:color="auto"/>
        <w:bottom w:val="none" w:sz="0" w:space="0" w:color="auto"/>
        <w:right w:val="none" w:sz="0" w:space="0" w:color="auto"/>
      </w:divBdr>
    </w:div>
    <w:div w:id="1091437137">
      <w:bodyDiv w:val="1"/>
      <w:marLeft w:val="0"/>
      <w:marRight w:val="0"/>
      <w:marTop w:val="0"/>
      <w:marBottom w:val="0"/>
      <w:divBdr>
        <w:top w:val="none" w:sz="0" w:space="0" w:color="auto"/>
        <w:left w:val="none" w:sz="0" w:space="0" w:color="auto"/>
        <w:bottom w:val="none" w:sz="0" w:space="0" w:color="auto"/>
        <w:right w:val="none" w:sz="0" w:space="0" w:color="auto"/>
      </w:divBdr>
    </w:div>
    <w:div w:id="1211922926">
      <w:bodyDiv w:val="1"/>
      <w:marLeft w:val="0"/>
      <w:marRight w:val="0"/>
      <w:marTop w:val="0"/>
      <w:marBottom w:val="0"/>
      <w:divBdr>
        <w:top w:val="none" w:sz="0" w:space="0" w:color="auto"/>
        <w:left w:val="none" w:sz="0" w:space="0" w:color="auto"/>
        <w:bottom w:val="none" w:sz="0" w:space="0" w:color="auto"/>
        <w:right w:val="none" w:sz="0" w:space="0" w:color="auto"/>
      </w:divBdr>
    </w:div>
    <w:div w:id="1309241560">
      <w:bodyDiv w:val="1"/>
      <w:marLeft w:val="0"/>
      <w:marRight w:val="0"/>
      <w:marTop w:val="0"/>
      <w:marBottom w:val="0"/>
      <w:divBdr>
        <w:top w:val="none" w:sz="0" w:space="0" w:color="auto"/>
        <w:left w:val="none" w:sz="0" w:space="0" w:color="auto"/>
        <w:bottom w:val="none" w:sz="0" w:space="0" w:color="auto"/>
        <w:right w:val="none" w:sz="0" w:space="0" w:color="auto"/>
      </w:divBdr>
    </w:div>
    <w:div w:id="1312518265">
      <w:bodyDiv w:val="1"/>
      <w:marLeft w:val="0"/>
      <w:marRight w:val="0"/>
      <w:marTop w:val="0"/>
      <w:marBottom w:val="0"/>
      <w:divBdr>
        <w:top w:val="none" w:sz="0" w:space="0" w:color="auto"/>
        <w:left w:val="none" w:sz="0" w:space="0" w:color="auto"/>
        <w:bottom w:val="none" w:sz="0" w:space="0" w:color="auto"/>
        <w:right w:val="none" w:sz="0" w:space="0" w:color="auto"/>
      </w:divBdr>
    </w:div>
    <w:div w:id="1384910222">
      <w:bodyDiv w:val="1"/>
      <w:marLeft w:val="0"/>
      <w:marRight w:val="0"/>
      <w:marTop w:val="0"/>
      <w:marBottom w:val="0"/>
      <w:divBdr>
        <w:top w:val="none" w:sz="0" w:space="0" w:color="auto"/>
        <w:left w:val="none" w:sz="0" w:space="0" w:color="auto"/>
        <w:bottom w:val="none" w:sz="0" w:space="0" w:color="auto"/>
        <w:right w:val="none" w:sz="0" w:space="0" w:color="auto"/>
      </w:divBdr>
    </w:div>
    <w:div w:id="1392457663">
      <w:bodyDiv w:val="1"/>
      <w:marLeft w:val="0"/>
      <w:marRight w:val="0"/>
      <w:marTop w:val="0"/>
      <w:marBottom w:val="0"/>
      <w:divBdr>
        <w:top w:val="none" w:sz="0" w:space="0" w:color="auto"/>
        <w:left w:val="none" w:sz="0" w:space="0" w:color="auto"/>
        <w:bottom w:val="none" w:sz="0" w:space="0" w:color="auto"/>
        <w:right w:val="none" w:sz="0" w:space="0" w:color="auto"/>
      </w:divBdr>
    </w:div>
    <w:div w:id="1409376898">
      <w:bodyDiv w:val="1"/>
      <w:marLeft w:val="0"/>
      <w:marRight w:val="0"/>
      <w:marTop w:val="0"/>
      <w:marBottom w:val="0"/>
      <w:divBdr>
        <w:top w:val="none" w:sz="0" w:space="0" w:color="auto"/>
        <w:left w:val="none" w:sz="0" w:space="0" w:color="auto"/>
        <w:bottom w:val="none" w:sz="0" w:space="0" w:color="auto"/>
        <w:right w:val="none" w:sz="0" w:space="0" w:color="auto"/>
      </w:divBdr>
    </w:div>
    <w:div w:id="1417557381">
      <w:bodyDiv w:val="1"/>
      <w:marLeft w:val="0"/>
      <w:marRight w:val="0"/>
      <w:marTop w:val="0"/>
      <w:marBottom w:val="0"/>
      <w:divBdr>
        <w:top w:val="none" w:sz="0" w:space="0" w:color="auto"/>
        <w:left w:val="none" w:sz="0" w:space="0" w:color="auto"/>
        <w:bottom w:val="none" w:sz="0" w:space="0" w:color="auto"/>
        <w:right w:val="none" w:sz="0" w:space="0" w:color="auto"/>
      </w:divBdr>
    </w:div>
    <w:div w:id="1444303312">
      <w:bodyDiv w:val="1"/>
      <w:marLeft w:val="0"/>
      <w:marRight w:val="0"/>
      <w:marTop w:val="0"/>
      <w:marBottom w:val="0"/>
      <w:divBdr>
        <w:top w:val="none" w:sz="0" w:space="0" w:color="auto"/>
        <w:left w:val="none" w:sz="0" w:space="0" w:color="auto"/>
        <w:bottom w:val="none" w:sz="0" w:space="0" w:color="auto"/>
        <w:right w:val="none" w:sz="0" w:space="0" w:color="auto"/>
      </w:divBdr>
    </w:div>
    <w:div w:id="1591885497">
      <w:bodyDiv w:val="1"/>
      <w:marLeft w:val="0"/>
      <w:marRight w:val="0"/>
      <w:marTop w:val="0"/>
      <w:marBottom w:val="0"/>
      <w:divBdr>
        <w:top w:val="none" w:sz="0" w:space="0" w:color="auto"/>
        <w:left w:val="none" w:sz="0" w:space="0" w:color="auto"/>
        <w:bottom w:val="none" w:sz="0" w:space="0" w:color="auto"/>
        <w:right w:val="none" w:sz="0" w:space="0" w:color="auto"/>
      </w:divBdr>
    </w:div>
    <w:div w:id="1602912229">
      <w:bodyDiv w:val="1"/>
      <w:marLeft w:val="0"/>
      <w:marRight w:val="0"/>
      <w:marTop w:val="0"/>
      <w:marBottom w:val="0"/>
      <w:divBdr>
        <w:top w:val="none" w:sz="0" w:space="0" w:color="auto"/>
        <w:left w:val="none" w:sz="0" w:space="0" w:color="auto"/>
        <w:bottom w:val="none" w:sz="0" w:space="0" w:color="auto"/>
        <w:right w:val="none" w:sz="0" w:space="0" w:color="auto"/>
      </w:divBdr>
    </w:div>
    <w:div w:id="1629697500">
      <w:bodyDiv w:val="1"/>
      <w:marLeft w:val="0"/>
      <w:marRight w:val="0"/>
      <w:marTop w:val="0"/>
      <w:marBottom w:val="0"/>
      <w:divBdr>
        <w:top w:val="none" w:sz="0" w:space="0" w:color="auto"/>
        <w:left w:val="none" w:sz="0" w:space="0" w:color="auto"/>
        <w:bottom w:val="none" w:sz="0" w:space="0" w:color="auto"/>
        <w:right w:val="none" w:sz="0" w:space="0" w:color="auto"/>
      </w:divBdr>
    </w:div>
    <w:div w:id="1633168052">
      <w:bodyDiv w:val="1"/>
      <w:marLeft w:val="0"/>
      <w:marRight w:val="0"/>
      <w:marTop w:val="0"/>
      <w:marBottom w:val="0"/>
      <w:divBdr>
        <w:top w:val="none" w:sz="0" w:space="0" w:color="auto"/>
        <w:left w:val="none" w:sz="0" w:space="0" w:color="auto"/>
        <w:bottom w:val="none" w:sz="0" w:space="0" w:color="auto"/>
        <w:right w:val="none" w:sz="0" w:space="0" w:color="auto"/>
      </w:divBdr>
    </w:div>
    <w:div w:id="1731928043">
      <w:bodyDiv w:val="1"/>
      <w:marLeft w:val="0"/>
      <w:marRight w:val="0"/>
      <w:marTop w:val="0"/>
      <w:marBottom w:val="0"/>
      <w:divBdr>
        <w:top w:val="none" w:sz="0" w:space="0" w:color="auto"/>
        <w:left w:val="none" w:sz="0" w:space="0" w:color="auto"/>
        <w:bottom w:val="none" w:sz="0" w:space="0" w:color="auto"/>
        <w:right w:val="none" w:sz="0" w:space="0" w:color="auto"/>
      </w:divBdr>
    </w:div>
    <w:div w:id="1757703797">
      <w:bodyDiv w:val="1"/>
      <w:marLeft w:val="0"/>
      <w:marRight w:val="0"/>
      <w:marTop w:val="0"/>
      <w:marBottom w:val="0"/>
      <w:divBdr>
        <w:top w:val="none" w:sz="0" w:space="0" w:color="auto"/>
        <w:left w:val="none" w:sz="0" w:space="0" w:color="auto"/>
        <w:bottom w:val="none" w:sz="0" w:space="0" w:color="auto"/>
        <w:right w:val="none" w:sz="0" w:space="0" w:color="auto"/>
      </w:divBdr>
    </w:div>
    <w:div w:id="1783526750">
      <w:bodyDiv w:val="1"/>
      <w:marLeft w:val="0"/>
      <w:marRight w:val="0"/>
      <w:marTop w:val="0"/>
      <w:marBottom w:val="0"/>
      <w:divBdr>
        <w:top w:val="none" w:sz="0" w:space="0" w:color="auto"/>
        <w:left w:val="none" w:sz="0" w:space="0" w:color="auto"/>
        <w:bottom w:val="none" w:sz="0" w:space="0" w:color="auto"/>
        <w:right w:val="none" w:sz="0" w:space="0" w:color="auto"/>
      </w:divBdr>
    </w:div>
    <w:div w:id="1834174347">
      <w:bodyDiv w:val="1"/>
      <w:marLeft w:val="0"/>
      <w:marRight w:val="0"/>
      <w:marTop w:val="0"/>
      <w:marBottom w:val="0"/>
      <w:divBdr>
        <w:top w:val="none" w:sz="0" w:space="0" w:color="auto"/>
        <w:left w:val="none" w:sz="0" w:space="0" w:color="auto"/>
        <w:bottom w:val="none" w:sz="0" w:space="0" w:color="auto"/>
        <w:right w:val="none" w:sz="0" w:space="0" w:color="auto"/>
      </w:divBdr>
    </w:div>
    <w:div w:id="1923177040">
      <w:bodyDiv w:val="1"/>
      <w:marLeft w:val="0"/>
      <w:marRight w:val="0"/>
      <w:marTop w:val="0"/>
      <w:marBottom w:val="0"/>
      <w:divBdr>
        <w:top w:val="none" w:sz="0" w:space="0" w:color="auto"/>
        <w:left w:val="none" w:sz="0" w:space="0" w:color="auto"/>
        <w:bottom w:val="none" w:sz="0" w:space="0" w:color="auto"/>
        <w:right w:val="none" w:sz="0" w:space="0" w:color="auto"/>
      </w:divBdr>
    </w:div>
    <w:div w:id="209593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244AA-E00A-4648-8E85-B7878AEB7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1385</TotalTime>
  <Pages>9</Pages>
  <Words>1692</Words>
  <Characters>9649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Симона Јовеска</cp:lastModifiedBy>
  <cp:revision>54</cp:revision>
  <dcterms:created xsi:type="dcterms:W3CDTF">2021-01-17T13:59:00Z</dcterms:created>
  <dcterms:modified xsi:type="dcterms:W3CDTF">2026-02-24T08:56:00Z</dcterms:modified>
</cp:coreProperties>
</file>